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45" w:rsidRPr="00301C91" w:rsidRDefault="00BA4145" w:rsidP="00726E5C">
      <w:pPr>
        <w:autoSpaceDE w:val="0"/>
        <w:autoSpaceDN w:val="0"/>
        <w:adjustRightInd w:val="0"/>
        <w:ind w:firstLine="5103"/>
        <w:outlineLvl w:val="0"/>
        <w:rPr>
          <w:sz w:val="28"/>
          <w:szCs w:val="28"/>
        </w:rPr>
      </w:pPr>
      <w:r w:rsidRPr="00301C91">
        <w:rPr>
          <w:sz w:val="28"/>
          <w:szCs w:val="28"/>
        </w:rPr>
        <w:t>УТВЕРЖДЕНЫ</w:t>
      </w:r>
    </w:p>
    <w:p w:rsidR="00BA4145" w:rsidRPr="00301C91" w:rsidRDefault="00BA4145" w:rsidP="00726E5C">
      <w:pPr>
        <w:autoSpaceDE w:val="0"/>
        <w:autoSpaceDN w:val="0"/>
        <w:adjustRightInd w:val="0"/>
        <w:ind w:firstLine="5103"/>
        <w:outlineLvl w:val="0"/>
        <w:rPr>
          <w:sz w:val="28"/>
          <w:szCs w:val="28"/>
        </w:rPr>
      </w:pPr>
      <w:r w:rsidRPr="00301C91">
        <w:rPr>
          <w:sz w:val="28"/>
          <w:szCs w:val="28"/>
        </w:rPr>
        <w:t xml:space="preserve">приказом </w:t>
      </w:r>
      <w:r w:rsidR="004F3848">
        <w:rPr>
          <w:sz w:val="28"/>
          <w:szCs w:val="28"/>
        </w:rPr>
        <w:t>финансового управления</w:t>
      </w:r>
    </w:p>
    <w:p w:rsidR="00BA4145" w:rsidRDefault="004F3848" w:rsidP="00726E5C">
      <w:pPr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>администрации Грачевского</w:t>
      </w:r>
    </w:p>
    <w:p w:rsidR="004F3848" w:rsidRDefault="004F3848" w:rsidP="00726E5C">
      <w:pPr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4F3848" w:rsidRPr="00301C91" w:rsidRDefault="004F3848" w:rsidP="00726E5C">
      <w:pPr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BA4145" w:rsidRDefault="004331C8" w:rsidP="00726E5C">
      <w:pPr>
        <w:autoSpaceDE w:val="0"/>
        <w:autoSpaceDN w:val="0"/>
        <w:adjustRightInd w:val="0"/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29 </w:t>
      </w:r>
      <w:r w:rsidRPr="00301C91">
        <w:rPr>
          <w:sz w:val="28"/>
          <w:szCs w:val="28"/>
        </w:rPr>
        <w:t>ок</w:t>
      </w:r>
      <w:r>
        <w:rPr>
          <w:sz w:val="28"/>
          <w:szCs w:val="28"/>
        </w:rPr>
        <w:t>тября</w:t>
      </w:r>
      <w:r w:rsidR="00B017E9" w:rsidRPr="00301C91">
        <w:rPr>
          <w:sz w:val="28"/>
          <w:szCs w:val="28"/>
        </w:rPr>
        <w:t xml:space="preserve"> 201</w:t>
      </w:r>
      <w:r w:rsidR="00105709">
        <w:rPr>
          <w:sz w:val="28"/>
          <w:szCs w:val="28"/>
        </w:rPr>
        <w:t>5</w:t>
      </w:r>
      <w:r w:rsidR="00B017E9" w:rsidRPr="00301C91">
        <w:rPr>
          <w:sz w:val="28"/>
          <w:szCs w:val="28"/>
        </w:rPr>
        <w:t xml:space="preserve"> г. № </w:t>
      </w:r>
      <w:r>
        <w:rPr>
          <w:sz w:val="28"/>
          <w:szCs w:val="28"/>
        </w:rPr>
        <w:t>69</w:t>
      </w:r>
    </w:p>
    <w:p w:rsidR="00726E5C" w:rsidRPr="00301C91" w:rsidRDefault="00726E5C" w:rsidP="00726E5C">
      <w:pPr>
        <w:autoSpaceDE w:val="0"/>
        <w:autoSpaceDN w:val="0"/>
        <w:adjustRightInd w:val="0"/>
        <w:ind w:firstLine="5103"/>
        <w:rPr>
          <w:b/>
          <w:bCs/>
          <w:szCs w:val="28"/>
        </w:rPr>
      </w:pPr>
    </w:p>
    <w:p w:rsidR="00BA4145" w:rsidRPr="00301C91" w:rsidRDefault="00BA4145" w:rsidP="00BA4145">
      <w:pPr>
        <w:pStyle w:val="a8"/>
        <w:widowControl w:val="0"/>
        <w:spacing w:line="240" w:lineRule="exact"/>
        <w:ind w:firstLine="709"/>
        <w:rPr>
          <w:b w:val="0"/>
          <w:bCs w:val="0"/>
          <w:szCs w:val="28"/>
        </w:rPr>
      </w:pPr>
    </w:p>
    <w:p w:rsidR="00BA4145" w:rsidRPr="00301C91" w:rsidRDefault="00BA4145" w:rsidP="00BA4145">
      <w:pPr>
        <w:pStyle w:val="a8"/>
        <w:widowControl w:val="0"/>
        <w:spacing w:line="240" w:lineRule="exact"/>
        <w:ind w:firstLine="709"/>
        <w:rPr>
          <w:b w:val="0"/>
          <w:bCs w:val="0"/>
          <w:szCs w:val="28"/>
        </w:rPr>
      </w:pPr>
    </w:p>
    <w:p w:rsidR="00BA4145" w:rsidRDefault="00BA4145" w:rsidP="00726E5C">
      <w:pPr>
        <w:pStyle w:val="a8"/>
        <w:widowControl w:val="0"/>
        <w:spacing w:line="240" w:lineRule="exact"/>
        <w:rPr>
          <w:b w:val="0"/>
          <w:bCs w:val="0"/>
          <w:szCs w:val="28"/>
        </w:rPr>
      </w:pPr>
      <w:r w:rsidRPr="00301C91">
        <w:rPr>
          <w:b w:val="0"/>
          <w:bCs w:val="0"/>
          <w:szCs w:val="28"/>
        </w:rPr>
        <w:t>МЕТОДИЧЕСКИЕ РЕКОМЕНДАЦИИ</w:t>
      </w:r>
    </w:p>
    <w:p w:rsidR="00726E5C" w:rsidRPr="00301C91" w:rsidRDefault="00726E5C" w:rsidP="00726E5C">
      <w:pPr>
        <w:pStyle w:val="a8"/>
        <w:widowControl w:val="0"/>
        <w:spacing w:line="240" w:lineRule="exact"/>
        <w:rPr>
          <w:b w:val="0"/>
          <w:bCs w:val="0"/>
          <w:szCs w:val="28"/>
        </w:rPr>
      </w:pPr>
    </w:p>
    <w:p w:rsidR="00BA4145" w:rsidRPr="00301C91" w:rsidRDefault="00BA4145" w:rsidP="00BA4145">
      <w:pPr>
        <w:pStyle w:val="a8"/>
        <w:widowControl w:val="0"/>
        <w:spacing w:line="240" w:lineRule="exact"/>
        <w:rPr>
          <w:b w:val="0"/>
          <w:szCs w:val="28"/>
        </w:rPr>
      </w:pPr>
      <w:r w:rsidRPr="00301C91">
        <w:rPr>
          <w:b w:val="0"/>
          <w:bCs w:val="0"/>
          <w:szCs w:val="28"/>
        </w:rPr>
        <w:t>по планирова</w:t>
      </w:r>
      <w:r w:rsidRPr="00301C91">
        <w:rPr>
          <w:b w:val="0"/>
          <w:szCs w:val="28"/>
        </w:rPr>
        <w:t>нию доходов и бюджетных ассигнований на 201</w:t>
      </w:r>
      <w:r w:rsidR="00F03640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 </w:t>
      </w:r>
      <w:r w:rsidR="00EB5C3F">
        <w:rPr>
          <w:b w:val="0"/>
          <w:szCs w:val="28"/>
        </w:rPr>
        <w:t xml:space="preserve">консолидированного бюджета  Грачевского муниципального района </w:t>
      </w:r>
      <w:r w:rsidRPr="00301C91">
        <w:rPr>
          <w:b w:val="0"/>
          <w:szCs w:val="28"/>
        </w:rPr>
        <w:t>Ставропольского края</w:t>
      </w:r>
    </w:p>
    <w:p w:rsidR="00BA4145" w:rsidRPr="00301C91" w:rsidRDefault="00BA4145" w:rsidP="00BA4145">
      <w:pPr>
        <w:pStyle w:val="a6"/>
        <w:widowControl w:val="0"/>
        <w:ind w:firstLine="709"/>
        <w:jc w:val="both"/>
        <w:rPr>
          <w:sz w:val="28"/>
          <w:szCs w:val="28"/>
        </w:rPr>
      </w:pPr>
    </w:p>
    <w:p w:rsidR="00EB5C3F" w:rsidRPr="00CA60D6" w:rsidRDefault="00EB5C3F" w:rsidP="00EB5C3F">
      <w:pPr>
        <w:pStyle w:val="a6"/>
        <w:widowControl w:val="0"/>
        <w:ind w:firstLine="709"/>
        <w:jc w:val="both"/>
        <w:rPr>
          <w:sz w:val="28"/>
          <w:szCs w:val="28"/>
        </w:rPr>
      </w:pPr>
      <w:r w:rsidRPr="00CA60D6">
        <w:rPr>
          <w:sz w:val="28"/>
          <w:szCs w:val="28"/>
        </w:rPr>
        <w:t xml:space="preserve">Настоящие рекомендации разработаны в целях определения единых подходов при планировании доходов и бюджетных ассигнований </w:t>
      </w:r>
      <w:r w:rsidRPr="00887AB1">
        <w:rPr>
          <w:sz w:val="28"/>
          <w:szCs w:val="28"/>
        </w:rPr>
        <w:t>консолидированного бюджета Грачевского муниципального района Ставропольского края</w:t>
      </w:r>
      <w:r w:rsidR="00726E5C">
        <w:rPr>
          <w:sz w:val="28"/>
          <w:szCs w:val="28"/>
        </w:rPr>
        <w:t xml:space="preserve"> </w:t>
      </w:r>
      <w:r w:rsidRPr="00CA60D6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консолидированный бюджет</w:t>
      </w:r>
      <w:r w:rsidRPr="00CA60D6">
        <w:rPr>
          <w:sz w:val="28"/>
          <w:szCs w:val="28"/>
        </w:rPr>
        <w:t>) на 201</w:t>
      </w:r>
      <w:r w:rsidR="00F03640">
        <w:rPr>
          <w:sz w:val="28"/>
          <w:szCs w:val="28"/>
        </w:rPr>
        <w:t>6</w:t>
      </w:r>
      <w:r w:rsidRPr="00CA60D6">
        <w:rPr>
          <w:sz w:val="28"/>
          <w:szCs w:val="28"/>
        </w:rPr>
        <w:t xml:space="preserve"> г</w:t>
      </w:r>
      <w:r w:rsidR="00F03640">
        <w:rPr>
          <w:sz w:val="28"/>
          <w:szCs w:val="28"/>
        </w:rPr>
        <w:t>од</w:t>
      </w:r>
      <w:r w:rsidR="004345F5">
        <w:rPr>
          <w:sz w:val="28"/>
          <w:szCs w:val="28"/>
        </w:rPr>
        <w:t>.</w:t>
      </w:r>
    </w:p>
    <w:p w:rsidR="00BA4145" w:rsidRPr="00301C91" w:rsidRDefault="00BA4145" w:rsidP="00BA4145">
      <w:pPr>
        <w:pStyle w:val="a6"/>
        <w:widowControl w:val="0"/>
        <w:ind w:right="-57" w:firstLine="709"/>
        <w:jc w:val="both"/>
        <w:rPr>
          <w:sz w:val="28"/>
          <w:szCs w:val="28"/>
        </w:rPr>
      </w:pPr>
    </w:p>
    <w:p w:rsidR="00BA4145" w:rsidRDefault="00BA4145" w:rsidP="00726E5C">
      <w:pPr>
        <w:pStyle w:val="a8"/>
        <w:widowControl w:val="0"/>
        <w:numPr>
          <w:ilvl w:val="0"/>
          <w:numId w:val="1"/>
        </w:numPr>
        <w:tabs>
          <w:tab w:val="left" w:pos="284"/>
        </w:tabs>
        <w:ind w:left="0" w:right="-57" w:firstLine="0"/>
        <w:rPr>
          <w:b w:val="0"/>
          <w:szCs w:val="28"/>
        </w:rPr>
      </w:pPr>
      <w:r w:rsidRPr="00301C91">
        <w:rPr>
          <w:b w:val="0"/>
          <w:szCs w:val="28"/>
        </w:rPr>
        <w:t>ДОХОДЫ</w:t>
      </w:r>
    </w:p>
    <w:p w:rsidR="00726E5C" w:rsidRPr="00726E5C" w:rsidRDefault="00726E5C" w:rsidP="00726E5C">
      <w:pPr>
        <w:pStyle w:val="a8"/>
        <w:widowControl w:val="0"/>
        <w:tabs>
          <w:tab w:val="left" w:pos="284"/>
        </w:tabs>
        <w:ind w:right="-57"/>
        <w:jc w:val="left"/>
        <w:rPr>
          <w:b w:val="0"/>
          <w:szCs w:val="28"/>
        </w:rPr>
      </w:pPr>
    </w:p>
    <w:p w:rsidR="00BA4145" w:rsidRPr="00301C91" w:rsidRDefault="00BA4145" w:rsidP="00BA4145">
      <w:pPr>
        <w:pStyle w:val="a8"/>
        <w:numPr>
          <w:ilvl w:val="0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 xml:space="preserve">Общие подходы. </w:t>
      </w:r>
    </w:p>
    <w:p w:rsidR="00BA4145" w:rsidRPr="00301C91" w:rsidRDefault="00BA4145" w:rsidP="00BA4145">
      <w:pPr>
        <w:pStyle w:val="a8"/>
        <w:ind w:right="-57" w:firstLine="709"/>
        <w:jc w:val="both"/>
        <w:rPr>
          <w:b w:val="0"/>
          <w:spacing w:val="-4"/>
          <w:szCs w:val="28"/>
        </w:rPr>
      </w:pPr>
      <w:r w:rsidRPr="00301C91">
        <w:rPr>
          <w:b w:val="0"/>
          <w:spacing w:val="-4"/>
          <w:szCs w:val="28"/>
        </w:rPr>
        <w:t>Планирование доходов местных бюджетов органами местного самоуправления муниципальных образований необходимо осуществлять с учетом подходов, применяемых министерством финансов Ставропольского края при формировании доходов консолидированного бюджета Ставропольского края (далее</w:t>
      </w:r>
      <w:r w:rsidR="00840077">
        <w:rPr>
          <w:b w:val="0"/>
          <w:spacing w:val="-4"/>
          <w:szCs w:val="28"/>
        </w:rPr>
        <w:t xml:space="preserve"> – </w:t>
      </w:r>
      <w:r w:rsidRPr="00301C91">
        <w:rPr>
          <w:b w:val="0"/>
          <w:spacing w:val="-4"/>
          <w:szCs w:val="28"/>
        </w:rPr>
        <w:t>консолидированный</w:t>
      </w:r>
      <w:r w:rsidR="00840077">
        <w:rPr>
          <w:b w:val="0"/>
          <w:spacing w:val="-4"/>
          <w:szCs w:val="28"/>
        </w:rPr>
        <w:t xml:space="preserve"> </w:t>
      </w:r>
      <w:r w:rsidRPr="00301C91">
        <w:rPr>
          <w:b w:val="0"/>
          <w:spacing w:val="-4"/>
          <w:szCs w:val="28"/>
        </w:rPr>
        <w:t>бюджет).</w:t>
      </w:r>
    </w:p>
    <w:p w:rsidR="00BA4145" w:rsidRPr="00301C91" w:rsidRDefault="00BA4145" w:rsidP="00BA4145">
      <w:pPr>
        <w:pStyle w:val="a6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Формирование доходной части консолидированного бюджета </w:t>
      </w:r>
      <w:r w:rsidR="00EB5C3F">
        <w:rPr>
          <w:sz w:val="28"/>
          <w:szCs w:val="28"/>
        </w:rPr>
        <w:t>Грачевского муниципального района Ставропольского края (далее</w:t>
      </w:r>
      <w:r w:rsidR="00840077">
        <w:rPr>
          <w:sz w:val="28"/>
          <w:szCs w:val="28"/>
        </w:rPr>
        <w:t xml:space="preserve"> –</w:t>
      </w:r>
      <w:r w:rsidR="00EB5C3F">
        <w:rPr>
          <w:sz w:val="28"/>
          <w:szCs w:val="28"/>
        </w:rPr>
        <w:t xml:space="preserve"> консолидированный</w:t>
      </w:r>
      <w:r w:rsidR="00840077">
        <w:rPr>
          <w:sz w:val="28"/>
          <w:szCs w:val="28"/>
        </w:rPr>
        <w:t xml:space="preserve"> </w:t>
      </w:r>
      <w:r w:rsidR="00EB5C3F">
        <w:rPr>
          <w:sz w:val="28"/>
          <w:szCs w:val="28"/>
        </w:rPr>
        <w:t xml:space="preserve">бюджет </w:t>
      </w:r>
      <w:r w:rsidRPr="00301C91">
        <w:rPr>
          <w:sz w:val="28"/>
          <w:szCs w:val="28"/>
        </w:rPr>
        <w:t>осуществляется исходя и</w:t>
      </w:r>
      <w:r w:rsidR="005F6171" w:rsidRPr="00301C91">
        <w:rPr>
          <w:sz w:val="28"/>
          <w:szCs w:val="28"/>
        </w:rPr>
        <w:t>з параметров прогноза социально-</w:t>
      </w:r>
      <w:r w:rsidRPr="00301C91">
        <w:rPr>
          <w:sz w:val="28"/>
          <w:szCs w:val="28"/>
        </w:rPr>
        <w:t xml:space="preserve">экономического развития </w:t>
      </w:r>
      <w:r w:rsidR="00EB5C3F">
        <w:rPr>
          <w:sz w:val="28"/>
          <w:szCs w:val="28"/>
        </w:rPr>
        <w:t xml:space="preserve">Грачевского муниципального района </w:t>
      </w:r>
      <w:r w:rsidRPr="00301C91">
        <w:rPr>
          <w:sz w:val="28"/>
          <w:szCs w:val="28"/>
        </w:rPr>
        <w:t>Ставропольского края на 201</w:t>
      </w:r>
      <w:r w:rsidR="00F03640">
        <w:rPr>
          <w:sz w:val="28"/>
          <w:szCs w:val="28"/>
        </w:rPr>
        <w:t>6 год и на период до 2018</w:t>
      </w:r>
      <w:r w:rsidRPr="00301C91">
        <w:rPr>
          <w:sz w:val="28"/>
          <w:szCs w:val="28"/>
        </w:rPr>
        <w:t xml:space="preserve"> года.</w:t>
      </w:r>
    </w:p>
    <w:p w:rsidR="00BA4145" w:rsidRPr="00301C91" w:rsidRDefault="00BA4145" w:rsidP="00BA4145">
      <w:pPr>
        <w:widowControl w:val="0"/>
        <w:autoSpaceDE w:val="0"/>
        <w:autoSpaceDN w:val="0"/>
        <w:adjustRightInd w:val="0"/>
        <w:ind w:right="-57" w:firstLine="709"/>
        <w:jc w:val="both"/>
        <w:rPr>
          <w:spacing w:val="-2"/>
          <w:sz w:val="28"/>
          <w:szCs w:val="28"/>
        </w:rPr>
      </w:pPr>
      <w:r w:rsidRPr="00301C91">
        <w:rPr>
          <w:spacing w:val="-2"/>
          <w:sz w:val="28"/>
          <w:szCs w:val="28"/>
        </w:rPr>
        <w:t xml:space="preserve">Расчет доходной части консолидированного бюджета произведен в соответствии с </w:t>
      </w:r>
      <w:r w:rsidR="0006761F" w:rsidRPr="00301C91">
        <w:rPr>
          <w:rFonts w:eastAsia="Calibri"/>
          <w:sz w:val="28"/>
          <w:szCs w:val="28"/>
        </w:rPr>
        <w:t>Методикой расчета прогноза налогового потенциала консолидированного бюджета</w:t>
      </w:r>
      <w:r w:rsidR="00EB5C3F">
        <w:rPr>
          <w:rFonts w:eastAsia="Calibri"/>
          <w:sz w:val="28"/>
          <w:szCs w:val="28"/>
        </w:rPr>
        <w:t xml:space="preserve"> с учетом планируемых изменений в </w:t>
      </w:r>
      <w:r w:rsidR="00EB5C3F">
        <w:rPr>
          <w:spacing w:val="-2"/>
          <w:sz w:val="28"/>
          <w:szCs w:val="28"/>
        </w:rPr>
        <w:t>Закон</w:t>
      </w:r>
      <w:r w:rsidRPr="00301C91">
        <w:rPr>
          <w:spacing w:val="-2"/>
          <w:sz w:val="28"/>
          <w:szCs w:val="28"/>
        </w:rPr>
        <w:t xml:space="preserve"> Ставропольского края от 27 февраля 2008г. № 6-кз «О</w:t>
      </w:r>
      <w:r w:rsidR="00840077">
        <w:rPr>
          <w:spacing w:val="-2"/>
          <w:sz w:val="28"/>
          <w:szCs w:val="28"/>
        </w:rPr>
        <w:t xml:space="preserve"> </w:t>
      </w:r>
      <w:r w:rsidRPr="00301C91">
        <w:rPr>
          <w:spacing w:val="-2"/>
          <w:sz w:val="28"/>
          <w:szCs w:val="28"/>
        </w:rPr>
        <w:t>межбюджетных отношениях в Ставропольском крае».</w:t>
      </w:r>
    </w:p>
    <w:p w:rsidR="00BA4145" w:rsidRPr="00301C91" w:rsidRDefault="00BA4145" w:rsidP="00BA4145">
      <w:pPr>
        <w:pStyle w:val="a6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В расчетах также учитываются результаты согласования с муниципальными образованиями  исходных данных для проведения расчетов по распределению бюджетных средств</w:t>
      </w:r>
      <w:r w:rsidR="00F03640">
        <w:rPr>
          <w:sz w:val="28"/>
          <w:szCs w:val="28"/>
        </w:rPr>
        <w:t xml:space="preserve"> на 2016 год </w:t>
      </w:r>
      <w:r w:rsidR="007F5CEB">
        <w:rPr>
          <w:sz w:val="28"/>
          <w:szCs w:val="28"/>
        </w:rPr>
        <w:t>(далее</w:t>
      </w:r>
      <w:r w:rsidR="00840077">
        <w:rPr>
          <w:sz w:val="28"/>
          <w:szCs w:val="28"/>
        </w:rPr>
        <w:t xml:space="preserve"> –</w:t>
      </w:r>
      <w:r w:rsidR="007F5CEB">
        <w:rPr>
          <w:sz w:val="28"/>
          <w:szCs w:val="28"/>
        </w:rPr>
        <w:t xml:space="preserve"> исходные</w:t>
      </w:r>
      <w:r w:rsidR="00840077">
        <w:rPr>
          <w:sz w:val="28"/>
          <w:szCs w:val="28"/>
        </w:rPr>
        <w:t xml:space="preserve"> </w:t>
      </w:r>
      <w:r w:rsidR="007F5CEB">
        <w:rPr>
          <w:sz w:val="28"/>
          <w:szCs w:val="28"/>
        </w:rPr>
        <w:t>данные)</w:t>
      </w:r>
      <w:r w:rsidRPr="00301C91">
        <w:rPr>
          <w:sz w:val="28"/>
          <w:szCs w:val="28"/>
        </w:rPr>
        <w:t xml:space="preserve">, применяемых для формирования доходной части консолидированного бюджета. </w:t>
      </w:r>
    </w:p>
    <w:p w:rsidR="004345F5" w:rsidRDefault="00BA4145" w:rsidP="004345F5">
      <w:pPr>
        <w:pStyle w:val="a8"/>
        <w:numPr>
          <w:ilvl w:val="0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Особенности расчетов поступлений платежей в консолидированный бюджет по основным доходным источникам на 201</w:t>
      </w:r>
      <w:r w:rsidR="00F03640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</w:t>
      </w:r>
      <w:r w:rsidR="004345F5">
        <w:rPr>
          <w:b w:val="0"/>
          <w:szCs w:val="28"/>
        </w:rPr>
        <w:t>.</w:t>
      </w:r>
    </w:p>
    <w:p w:rsidR="00BA4145" w:rsidRPr="00301C91" w:rsidRDefault="00BA4145" w:rsidP="00DD4820">
      <w:pPr>
        <w:pStyle w:val="a8"/>
        <w:numPr>
          <w:ilvl w:val="1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Налог на доходы физических лиц.</w:t>
      </w:r>
    </w:p>
    <w:p w:rsidR="00BA4145" w:rsidRPr="00301C91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lastRenderedPageBreak/>
        <w:t>Прогноз поступлений налога на доходы физических лиц в консолидированный бюджет определяется исходя из суммы облагаемого дохода по налогу на доходы физических лиц по данным формы №</w:t>
      </w:r>
      <w:r w:rsidR="005F6171" w:rsidRPr="00301C91">
        <w:rPr>
          <w:sz w:val="28"/>
          <w:szCs w:val="28"/>
        </w:rPr>
        <w:t> </w:t>
      </w:r>
      <w:r w:rsidRPr="00301C91">
        <w:rPr>
          <w:sz w:val="28"/>
          <w:szCs w:val="28"/>
        </w:rPr>
        <w:t>5-НДФЛ за 2013 год</w:t>
      </w:r>
      <w:r w:rsidR="00692ABB">
        <w:rPr>
          <w:sz w:val="28"/>
          <w:szCs w:val="28"/>
        </w:rPr>
        <w:t>,</w:t>
      </w:r>
      <w:r w:rsidR="00840077">
        <w:rPr>
          <w:sz w:val="28"/>
          <w:szCs w:val="28"/>
        </w:rPr>
        <w:t xml:space="preserve"> </w:t>
      </w:r>
      <w:r w:rsidR="00692ABB">
        <w:rPr>
          <w:sz w:val="28"/>
          <w:szCs w:val="28"/>
        </w:rPr>
        <w:t xml:space="preserve">предоставленной </w:t>
      </w:r>
      <w:r w:rsidR="00A056C4">
        <w:rPr>
          <w:sz w:val="28"/>
          <w:szCs w:val="28"/>
        </w:rPr>
        <w:t>межрайонной инспекцией Федеральной налоговой службы</w:t>
      </w:r>
      <w:r w:rsidR="00840077">
        <w:rPr>
          <w:sz w:val="28"/>
          <w:szCs w:val="28"/>
        </w:rPr>
        <w:t xml:space="preserve"> </w:t>
      </w:r>
      <w:r w:rsidR="00A056C4">
        <w:rPr>
          <w:sz w:val="28"/>
          <w:szCs w:val="28"/>
        </w:rPr>
        <w:t>№5</w:t>
      </w:r>
      <w:r w:rsidR="00692ABB" w:rsidRPr="00CA60D6">
        <w:rPr>
          <w:sz w:val="28"/>
          <w:szCs w:val="28"/>
        </w:rPr>
        <w:t xml:space="preserve"> по Ставропольскому краю</w:t>
      </w:r>
      <w:r w:rsidR="00692ABB">
        <w:rPr>
          <w:sz w:val="28"/>
          <w:szCs w:val="28"/>
        </w:rPr>
        <w:t xml:space="preserve">, </w:t>
      </w:r>
      <w:r w:rsidRPr="00301C91">
        <w:rPr>
          <w:sz w:val="28"/>
          <w:szCs w:val="28"/>
        </w:rPr>
        <w:t xml:space="preserve"> отдельно по каждому виду доходов, в отношении которых установлены различные налоговые ставки в соответствии со статьей 224 Налогового кодекса Российской Федерации. Итоговая сумма налога на доходы физических лиц</w:t>
      </w:r>
      <w:r w:rsidR="00840077">
        <w:rPr>
          <w:sz w:val="28"/>
          <w:szCs w:val="28"/>
        </w:rPr>
        <w:t xml:space="preserve"> </w:t>
      </w:r>
      <w:r w:rsidRPr="00301C91">
        <w:rPr>
          <w:sz w:val="28"/>
          <w:szCs w:val="28"/>
        </w:rPr>
        <w:t>увеличивается на коэффициент роста по</w:t>
      </w:r>
      <w:r w:rsidR="00313BF0">
        <w:rPr>
          <w:sz w:val="28"/>
          <w:szCs w:val="28"/>
        </w:rPr>
        <w:t xml:space="preserve">ступлений по указанному налогу на текущий финансовый год </w:t>
      </w:r>
      <w:r w:rsidRPr="00301C91">
        <w:rPr>
          <w:sz w:val="28"/>
          <w:szCs w:val="28"/>
        </w:rPr>
        <w:t xml:space="preserve"> – 10</w:t>
      </w:r>
      <w:r w:rsidR="00313BF0">
        <w:rPr>
          <w:sz w:val="28"/>
          <w:szCs w:val="28"/>
        </w:rPr>
        <w:t>3,72</w:t>
      </w:r>
      <w:r w:rsidRPr="00301C91">
        <w:rPr>
          <w:sz w:val="28"/>
          <w:szCs w:val="28"/>
        </w:rPr>
        <w:t xml:space="preserve"> процен</w:t>
      </w:r>
      <w:r w:rsidR="00313BF0">
        <w:rPr>
          <w:sz w:val="28"/>
          <w:szCs w:val="28"/>
        </w:rPr>
        <w:t>та, на 2016</w:t>
      </w:r>
      <w:r w:rsidRPr="00301C91">
        <w:rPr>
          <w:sz w:val="28"/>
          <w:szCs w:val="28"/>
        </w:rPr>
        <w:t xml:space="preserve"> год – 10</w:t>
      </w:r>
      <w:r w:rsidR="00313BF0">
        <w:rPr>
          <w:sz w:val="28"/>
          <w:szCs w:val="28"/>
        </w:rPr>
        <w:t>4,5</w:t>
      </w:r>
      <w:r w:rsidRPr="00301C91">
        <w:rPr>
          <w:sz w:val="28"/>
          <w:szCs w:val="28"/>
        </w:rPr>
        <w:t xml:space="preserve"> процента</w:t>
      </w:r>
      <w:r w:rsidR="004345F5">
        <w:rPr>
          <w:sz w:val="28"/>
          <w:szCs w:val="28"/>
        </w:rPr>
        <w:t>.</w:t>
      </w:r>
    </w:p>
    <w:p w:rsidR="00BA4145" w:rsidRPr="00301C91" w:rsidRDefault="00BA4145" w:rsidP="00BA4145">
      <w:pPr>
        <w:pStyle w:val="a6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Прогноз налогового потенциала по налогу на доходы физических лиц по муниципальным образованиям края осуществляется по удельному весу налогооблагаемой базы (облагаемой суммы дохода) муниципального образования края в об</w:t>
      </w:r>
      <w:r w:rsidR="00313BF0">
        <w:rPr>
          <w:sz w:val="28"/>
          <w:szCs w:val="28"/>
        </w:rPr>
        <w:t>щей сумме налоговой базы за 2013</w:t>
      </w:r>
      <w:r w:rsidRPr="00301C91">
        <w:rPr>
          <w:sz w:val="28"/>
          <w:szCs w:val="28"/>
        </w:rPr>
        <w:t xml:space="preserve"> год. </w:t>
      </w:r>
    </w:p>
    <w:p w:rsidR="00BA4145" w:rsidRDefault="00BA4145" w:rsidP="00BA4145">
      <w:pPr>
        <w:pStyle w:val="a6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Общий объем налогового потенциала по данному налогу увеличивается на сумму прогноза поступлений в виде фиксированных авансовых платежей с доходов, полученных физическими лицами, являющимися иностранными гражданами, осуществляющими деятельность по найму у физических лиц на основании патента в соответствии со статьей 227.1 Налогового кодекса Российской Федерации (по данным </w:t>
      </w:r>
      <w:r w:rsidR="00A056C4">
        <w:rPr>
          <w:sz w:val="28"/>
          <w:szCs w:val="28"/>
        </w:rPr>
        <w:t>межрайонной инспекции Федеральной налоговой службы</w:t>
      </w:r>
      <w:r w:rsidR="00840077">
        <w:rPr>
          <w:sz w:val="28"/>
          <w:szCs w:val="28"/>
        </w:rPr>
        <w:t xml:space="preserve"> </w:t>
      </w:r>
      <w:r w:rsidR="00A056C4">
        <w:rPr>
          <w:sz w:val="28"/>
          <w:szCs w:val="28"/>
        </w:rPr>
        <w:t>№5</w:t>
      </w:r>
      <w:r w:rsidR="00A056C4" w:rsidRPr="00CA60D6">
        <w:rPr>
          <w:sz w:val="28"/>
          <w:szCs w:val="28"/>
        </w:rPr>
        <w:t xml:space="preserve"> по Ставропольскому краю</w:t>
      </w:r>
      <w:r w:rsidRPr="00301C91">
        <w:rPr>
          <w:sz w:val="28"/>
          <w:szCs w:val="28"/>
        </w:rPr>
        <w:t>).</w:t>
      </w:r>
    </w:p>
    <w:p w:rsidR="00BA4145" w:rsidRPr="00301C91" w:rsidRDefault="00BA4145" w:rsidP="00DD4820">
      <w:pPr>
        <w:pStyle w:val="a8"/>
        <w:numPr>
          <w:ilvl w:val="1"/>
          <w:numId w:val="2"/>
        </w:numPr>
        <w:tabs>
          <w:tab w:val="left" w:pos="1276"/>
        </w:tabs>
        <w:ind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Акцизы.</w:t>
      </w:r>
    </w:p>
    <w:p w:rsidR="00BA4145" w:rsidRPr="00301C91" w:rsidRDefault="00DD4820" w:rsidP="00DD4820">
      <w:pPr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4145" w:rsidRPr="00301C91">
        <w:rPr>
          <w:sz w:val="28"/>
          <w:szCs w:val="28"/>
        </w:rPr>
        <w:t>В соответствии с пунктом 3.1 статьи 58 Бюджетного кодекса Российской Федерации в бюджетах муниципальных образований края учитываются поступления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 нормативу 10 процентов налоговых доходов консолидированного бюджета Ставропольского края от указанного налога.</w:t>
      </w:r>
    </w:p>
    <w:p w:rsidR="00BA4145" w:rsidRPr="00301C91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Размеры дифференцированных нормативов отчислений в местные бюджеты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устанавливаются исходя из протяженности автомобильных дорог местного значения, находящихся в собственности соответствующих муниципаль</w:t>
      </w:r>
      <w:r w:rsidR="007A0875">
        <w:rPr>
          <w:sz w:val="28"/>
          <w:szCs w:val="28"/>
        </w:rPr>
        <w:t>ных образований</w:t>
      </w:r>
      <w:r w:rsidRPr="00301C91">
        <w:rPr>
          <w:sz w:val="28"/>
          <w:szCs w:val="28"/>
        </w:rPr>
        <w:t>.</w:t>
      </w:r>
    </w:p>
    <w:p w:rsidR="00BA4145" w:rsidRPr="00301C91" w:rsidRDefault="00BA4145" w:rsidP="00BA4145">
      <w:pPr>
        <w:pStyle w:val="a6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Для расчета дифференцированных нормативов отчислений в местные бюджеты используются данные о протяженности дорог местного значения общего пользования, отражаемые в отчете по форме федерального статистического наблюдения № 3-ДГ(мо) «Сведения об автомобильных дорогах общего и не</w:t>
      </w:r>
      <w:r w:rsidR="00840077">
        <w:rPr>
          <w:sz w:val="28"/>
          <w:szCs w:val="28"/>
        </w:rPr>
        <w:t xml:space="preserve"> </w:t>
      </w:r>
      <w:r w:rsidRPr="00301C91">
        <w:rPr>
          <w:sz w:val="28"/>
          <w:szCs w:val="28"/>
        </w:rPr>
        <w:t>общего пользования местного значения и искусственных сооружениях на них, находящихся в собственности муниципальных образований».</w:t>
      </w:r>
    </w:p>
    <w:p w:rsidR="00BA4145" w:rsidRPr="00301C91" w:rsidRDefault="00D046AF" w:rsidP="00840077">
      <w:pPr>
        <w:pStyle w:val="a8"/>
        <w:tabs>
          <w:tab w:val="left" w:pos="1276"/>
          <w:tab w:val="num" w:pos="1843"/>
        </w:tabs>
        <w:ind w:right="-57" w:firstLine="709"/>
        <w:jc w:val="both"/>
        <w:rPr>
          <w:b w:val="0"/>
          <w:szCs w:val="28"/>
        </w:rPr>
      </w:pPr>
      <w:r>
        <w:rPr>
          <w:b w:val="0"/>
          <w:szCs w:val="28"/>
        </w:rPr>
        <w:t>2.3.</w:t>
      </w:r>
      <w:r w:rsidR="00840077">
        <w:rPr>
          <w:b w:val="0"/>
          <w:szCs w:val="28"/>
        </w:rPr>
        <w:t xml:space="preserve"> </w:t>
      </w:r>
      <w:r w:rsidR="00BA4145" w:rsidRPr="00301C91">
        <w:rPr>
          <w:b w:val="0"/>
          <w:szCs w:val="28"/>
        </w:rPr>
        <w:t>Единый налог на вмененный доход для отдельных видов деятельности.</w:t>
      </w:r>
    </w:p>
    <w:p w:rsidR="00BA4145" w:rsidRPr="00301C91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lastRenderedPageBreak/>
        <w:t>Расчет налогового потенциала по единому налогу на вмененный доход для отде</w:t>
      </w:r>
      <w:r w:rsidR="00313BF0">
        <w:rPr>
          <w:sz w:val="28"/>
          <w:szCs w:val="28"/>
        </w:rPr>
        <w:t>льных видов деятельности на 2016</w:t>
      </w:r>
      <w:r w:rsidRPr="00301C91">
        <w:rPr>
          <w:sz w:val="28"/>
          <w:szCs w:val="28"/>
        </w:rPr>
        <w:t xml:space="preserve"> год производится исходя из показателей формы №</w:t>
      </w:r>
      <w:r w:rsidR="005F6171" w:rsidRPr="00301C91">
        <w:rPr>
          <w:sz w:val="28"/>
          <w:szCs w:val="28"/>
        </w:rPr>
        <w:t> </w:t>
      </w:r>
      <w:r w:rsidRPr="00301C91">
        <w:rPr>
          <w:sz w:val="28"/>
          <w:szCs w:val="28"/>
        </w:rPr>
        <w:t>5-ЕНВД за</w:t>
      </w:r>
      <w:r w:rsidR="00313BF0">
        <w:rPr>
          <w:sz w:val="28"/>
          <w:szCs w:val="28"/>
        </w:rPr>
        <w:t xml:space="preserve"> 2014</w:t>
      </w:r>
      <w:r w:rsidRPr="00301C91">
        <w:rPr>
          <w:sz w:val="28"/>
          <w:szCs w:val="28"/>
        </w:rPr>
        <w:t xml:space="preserve"> год </w:t>
      </w:r>
      <w:r w:rsidR="007A0875">
        <w:rPr>
          <w:sz w:val="28"/>
          <w:szCs w:val="28"/>
        </w:rPr>
        <w:t>межрайонной инспекцией Федеральной налоговой службы</w:t>
      </w:r>
      <w:r w:rsidR="00840077">
        <w:rPr>
          <w:sz w:val="28"/>
          <w:szCs w:val="28"/>
        </w:rPr>
        <w:t xml:space="preserve"> </w:t>
      </w:r>
      <w:r w:rsidR="007A0875">
        <w:rPr>
          <w:sz w:val="28"/>
          <w:szCs w:val="28"/>
        </w:rPr>
        <w:t>№5</w:t>
      </w:r>
      <w:r w:rsidR="007A0875" w:rsidRPr="00CA60D6">
        <w:rPr>
          <w:sz w:val="28"/>
          <w:szCs w:val="28"/>
        </w:rPr>
        <w:t xml:space="preserve"> по Ставропольскому</w:t>
      </w:r>
      <w:r w:rsidR="00313BF0">
        <w:rPr>
          <w:sz w:val="28"/>
          <w:szCs w:val="28"/>
        </w:rPr>
        <w:t xml:space="preserve"> краю</w:t>
      </w:r>
      <w:r w:rsidR="007A0875">
        <w:rPr>
          <w:sz w:val="28"/>
          <w:szCs w:val="28"/>
        </w:rPr>
        <w:t>.</w:t>
      </w:r>
    </w:p>
    <w:p w:rsidR="00BA4145" w:rsidRPr="00301C91" w:rsidRDefault="00BA4145" w:rsidP="001D6656">
      <w:pPr>
        <w:spacing w:line="238" w:lineRule="auto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Исчисленная сумма налога (налоговая база по ставке 15 процентов) корректируется на коэффициент налоговых вычетов (статья 346.32 Налогового кодекса Российской Федерации), который составил 0,</w:t>
      </w:r>
      <w:r w:rsidR="007E0191">
        <w:rPr>
          <w:sz w:val="28"/>
          <w:szCs w:val="28"/>
        </w:rPr>
        <w:t>5,</w:t>
      </w:r>
      <w:r w:rsidRPr="00301C91">
        <w:rPr>
          <w:sz w:val="28"/>
          <w:szCs w:val="28"/>
        </w:rPr>
        <w:t xml:space="preserve"> на индекс потребительских цен в размере 1</w:t>
      </w:r>
      <w:r w:rsidR="007E0191">
        <w:rPr>
          <w:sz w:val="28"/>
          <w:szCs w:val="28"/>
        </w:rPr>
        <w:t>16,8 процента (оценка 2015</w:t>
      </w:r>
      <w:r w:rsidRPr="00301C91">
        <w:rPr>
          <w:sz w:val="28"/>
          <w:szCs w:val="28"/>
        </w:rPr>
        <w:t xml:space="preserve"> года к 201</w:t>
      </w:r>
      <w:r w:rsidR="007E0191">
        <w:rPr>
          <w:sz w:val="28"/>
          <w:szCs w:val="28"/>
        </w:rPr>
        <w:t>4</w:t>
      </w:r>
      <w:r w:rsidRPr="00301C91">
        <w:rPr>
          <w:sz w:val="28"/>
          <w:szCs w:val="28"/>
        </w:rPr>
        <w:t xml:space="preserve"> году) и на индекс потребительских цен в размере 10</w:t>
      </w:r>
      <w:r w:rsidR="007E0191">
        <w:rPr>
          <w:sz w:val="28"/>
          <w:szCs w:val="28"/>
        </w:rPr>
        <w:t>7 процентов (оценка 2016</w:t>
      </w:r>
      <w:r w:rsidRPr="00301C91">
        <w:rPr>
          <w:sz w:val="28"/>
          <w:szCs w:val="28"/>
        </w:rPr>
        <w:t xml:space="preserve"> года к 201</w:t>
      </w:r>
      <w:r w:rsidR="007E0191">
        <w:rPr>
          <w:sz w:val="28"/>
          <w:szCs w:val="28"/>
        </w:rPr>
        <w:t>5</w:t>
      </w:r>
      <w:r w:rsidRPr="00301C91">
        <w:rPr>
          <w:sz w:val="28"/>
          <w:szCs w:val="28"/>
        </w:rPr>
        <w:t xml:space="preserve"> году). </w:t>
      </w:r>
    </w:p>
    <w:p w:rsidR="00BA4145" w:rsidRPr="00301C91" w:rsidRDefault="00DD4820" w:rsidP="00DD4820">
      <w:pPr>
        <w:widowControl w:val="0"/>
        <w:spacing w:line="238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4145" w:rsidRPr="00301C91">
        <w:rPr>
          <w:sz w:val="28"/>
          <w:szCs w:val="28"/>
        </w:rPr>
        <w:t>Налоговый потенциал по единому налогу на вмененный доход для отдельных видов деятельности рассчитывается с учетом 10 процентов недои</w:t>
      </w:r>
      <w:r w:rsidR="007E0191">
        <w:rPr>
          <w:sz w:val="28"/>
          <w:szCs w:val="28"/>
        </w:rPr>
        <w:t>мки по состоянию на 01 июля 2015</w:t>
      </w:r>
      <w:r w:rsidR="00BA4145" w:rsidRPr="00301C91">
        <w:rPr>
          <w:sz w:val="28"/>
          <w:szCs w:val="28"/>
        </w:rPr>
        <w:t xml:space="preserve"> года. </w:t>
      </w:r>
    </w:p>
    <w:p w:rsidR="00874FD6" w:rsidRDefault="00BA4145" w:rsidP="00DD4820">
      <w:pPr>
        <w:pStyle w:val="a8"/>
        <w:numPr>
          <w:ilvl w:val="1"/>
          <w:numId w:val="2"/>
        </w:numPr>
        <w:tabs>
          <w:tab w:val="left" w:pos="1276"/>
        </w:tabs>
        <w:spacing w:line="238" w:lineRule="auto"/>
        <w:ind w:right="-57"/>
        <w:jc w:val="both"/>
        <w:rPr>
          <w:b w:val="0"/>
          <w:szCs w:val="28"/>
        </w:rPr>
      </w:pPr>
      <w:r w:rsidRPr="00874FD6">
        <w:rPr>
          <w:b w:val="0"/>
          <w:szCs w:val="28"/>
        </w:rPr>
        <w:t>Налог на имущество физических лиц.</w:t>
      </w:r>
    </w:p>
    <w:p w:rsidR="007A0875" w:rsidRPr="00301C91" w:rsidRDefault="00DD4820" w:rsidP="00DD4820">
      <w:pPr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4145" w:rsidRPr="00301C91">
        <w:rPr>
          <w:sz w:val="28"/>
          <w:szCs w:val="28"/>
        </w:rPr>
        <w:t xml:space="preserve">Расчет налогового потенциала по налогу на </w:t>
      </w:r>
      <w:r w:rsidR="00E325C2">
        <w:rPr>
          <w:sz w:val="28"/>
          <w:szCs w:val="28"/>
        </w:rPr>
        <w:t>имущество физических лиц на 2016</w:t>
      </w:r>
      <w:r w:rsidR="00BA4145" w:rsidRPr="00301C91">
        <w:rPr>
          <w:sz w:val="28"/>
          <w:szCs w:val="28"/>
        </w:rPr>
        <w:t xml:space="preserve"> год производится исходя из налогооблагаемой базы и средней ставки налога по д</w:t>
      </w:r>
      <w:r w:rsidR="00862513" w:rsidRPr="00301C91">
        <w:rPr>
          <w:sz w:val="28"/>
          <w:szCs w:val="28"/>
        </w:rPr>
        <w:t>анным формы № 5-МН за 201</w:t>
      </w:r>
      <w:r w:rsidR="00E325C2">
        <w:rPr>
          <w:sz w:val="28"/>
          <w:szCs w:val="28"/>
        </w:rPr>
        <w:t xml:space="preserve">4 </w:t>
      </w:r>
      <w:r w:rsidR="00862513" w:rsidRPr="00301C91">
        <w:rPr>
          <w:sz w:val="28"/>
          <w:szCs w:val="28"/>
        </w:rPr>
        <w:t xml:space="preserve">год </w:t>
      </w:r>
      <w:r w:rsidR="007A0875">
        <w:rPr>
          <w:sz w:val="28"/>
          <w:szCs w:val="28"/>
        </w:rPr>
        <w:t>межрайонной инспекцией Федеральной налоговой службы №5</w:t>
      </w:r>
      <w:r w:rsidR="007A0875" w:rsidRPr="00CA60D6">
        <w:rPr>
          <w:sz w:val="28"/>
          <w:szCs w:val="28"/>
        </w:rPr>
        <w:t xml:space="preserve"> по Ставропольскому</w:t>
      </w:r>
      <w:r w:rsidR="007A0875">
        <w:rPr>
          <w:sz w:val="28"/>
          <w:szCs w:val="28"/>
        </w:rPr>
        <w:t xml:space="preserve"> краю.</w:t>
      </w:r>
    </w:p>
    <w:p w:rsidR="00BA4145" w:rsidRDefault="00BA4145" w:rsidP="001D6656">
      <w:pPr>
        <w:pStyle w:val="a6"/>
        <w:spacing w:line="238" w:lineRule="auto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Налоговый потенциал по налогу на имущество физических лиц в консолидированный бюджет рассчитывается с учетом 10 процентов недои</w:t>
      </w:r>
      <w:r w:rsidR="00E325C2">
        <w:rPr>
          <w:sz w:val="28"/>
          <w:szCs w:val="28"/>
        </w:rPr>
        <w:t>мки по состоянию на 01 июля 2015</w:t>
      </w:r>
      <w:r w:rsidRPr="00301C91">
        <w:rPr>
          <w:sz w:val="28"/>
          <w:szCs w:val="28"/>
        </w:rPr>
        <w:t xml:space="preserve"> года. </w:t>
      </w:r>
      <w:r w:rsidR="00E325C2">
        <w:rPr>
          <w:sz w:val="28"/>
          <w:szCs w:val="28"/>
        </w:rPr>
        <w:t>Прогноз поступлений в целом по налогу на  имущество физических лиц в консолидированный бюджет на 2016 год определяется как сумма прогнозов по указанному налогу по каждому муниципальному образованию Грачевского района Ставропольского края.</w:t>
      </w:r>
    </w:p>
    <w:p w:rsidR="00BA4145" w:rsidRDefault="00726E5C" w:rsidP="00860161">
      <w:pPr>
        <w:pStyle w:val="a8"/>
        <w:tabs>
          <w:tab w:val="left" w:pos="1276"/>
        </w:tabs>
        <w:spacing w:line="238" w:lineRule="auto"/>
        <w:ind w:left="426" w:right="-57"/>
        <w:jc w:val="both"/>
        <w:rPr>
          <w:b w:val="0"/>
          <w:szCs w:val="28"/>
        </w:rPr>
      </w:pPr>
      <w:r>
        <w:rPr>
          <w:b w:val="0"/>
          <w:szCs w:val="28"/>
        </w:rPr>
        <w:t xml:space="preserve">  </w:t>
      </w:r>
      <w:r w:rsidR="00860161">
        <w:rPr>
          <w:b w:val="0"/>
          <w:szCs w:val="28"/>
        </w:rPr>
        <w:t xml:space="preserve"> 2.5. </w:t>
      </w:r>
      <w:r w:rsidR="00BA4145" w:rsidRPr="00301C91">
        <w:rPr>
          <w:b w:val="0"/>
          <w:szCs w:val="28"/>
        </w:rPr>
        <w:t>Государственная пошлина.</w:t>
      </w:r>
    </w:p>
    <w:p w:rsidR="00BA4145" w:rsidRDefault="00726E5C" w:rsidP="00726E5C">
      <w:pPr>
        <w:pStyle w:val="a6"/>
        <w:spacing w:line="238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A4145" w:rsidRPr="00301C91">
        <w:rPr>
          <w:sz w:val="28"/>
          <w:szCs w:val="28"/>
        </w:rPr>
        <w:t>Планирование поступлений от уплаты</w:t>
      </w:r>
      <w:r w:rsidR="00ED643B">
        <w:rPr>
          <w:sz w:val="28"/>
          <w:szCs w:val="28"/>
        </w:rPr>
        <w:t xml:space="preserve"> государственной пошлины на 2016</w:t>
      </w:r>
      <w:r w:rsidR="00BA4145" w:rsidRPr="00301C91">
        <w:rPr>
          <w:sz w:val="28"/>
          <w:szCs w:val="28"/>
        </w:rPr>
        <w:t> год производится на основании оцен</w:t>
      </w:r>
      <w:r w:rsidR="00ED643B">
        <w:rPr>
          <w:sz w:val="28"/>
          <w:szCs w:val="28"/>
        </w:rPr>
        <w:t>ки ожидаемого поступления в 2015</w:t>
      </w:r>
      <w:r w:rsidR="00BA4145" w:rsidRPr="00301C91">
        <w:rPr>
          <w:sz w:val="28"/>
          <w:szCs w:val="28"/>
        </w:rPr>
        <w:t> году с учетом фактического поступления за 6 месяцев, скорректированного на индекс пот</w:t>
      </w:r>
      <w:r w:rsidR="00ED643B">
        <w:rPr>
          <w:sz w:val="28"/>
          <w:szCs w:val="28"/>
        </w:rPr>
        <w:t>ребительских цен в размере 107</w:t>
      </w:r>
      <w:r w:rsidR="00BA4145" w:rsidRPr="00301C91">
        <w:rPr>
          <w:sz w:val="28"/>
          <w:szCs w:val="28"/>
        </w:rPr>
        <w:t xml:space="preserve"> процентов. </w:t>
      </w:r>
    </w:p>
    <w:p w:rsidR="004345F5" w:rsidRPr="00726E5C" w:rsidRDefault="006D0A5E" w:rsidP="00726E5C">
      <w:pPr>
        <w:pStyle w:val="a8"/>
        <w:tabs>
          <w:tab w:val="left" w:pos="1276"/>
        </w:tabs>
        <w:spacing w:line="238" w:lineRule="auto"/>
        <w:ind w:left="142" w:right="-57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2.6.</w:t>
      </w:r>
      <w:r w:rsidR="00840077">
        <w:rPr>
          <w:b w:val="0"/>
          <w:szCs w:val="28"/>
        </w:rPr>
        <w:t xml:space="preserve"> </w:t>
      </w:r>
      <w:r w:rsidR="00BA4145" w:rsidRPr="00301C91">
        <w:rPr>
          <w:b w:val="0"/>
          <w:szCs w:val="28"/>
        </w:rPr>
        <w:t>Единый сельскохозяйственный налог.</w:t>
      </w:r>
    </w:p>
    <w:p w:rsidR="00BA4145" w:rsidRPr="00301C91" w:rsidRDefault="00BA4145" w:rsidP="001D6656">
      <w:pPr>
        <w:spacing w:line="238" w:lineRule="auto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Прогноз поступлений единого сельскохозяйственного налога в консо</w:t>
      </w:r>
      <w:r w:rsidR="00B870FA">
        <w:rPr>
          <w:sz w:val="28"/>
          <w:szCs w:val="28"/>
        </w:rPr>
        <w:t>лидированный бюджет на 2016</w:t>
      </w:r>
      <w:r w:rsidRPr="00301C91">
        <w:rPr>
          <w:sz w:val="28"/>
          <w:szCs w:val="28"/>
        </w:rPr>
        <w:t xml:space="preserve"> год производится исходя налогооблагаемой базы по каждому муниципальному образованию  по данным</w:t>
      </w:r>
      <w:r w:rsidR="002708CB">
        <w:rPr>
          <w:sz w:val="28"/>
          <w:szCs w:val="28"/>
        </w:rPr>
        <w:t xml:space="preserve"> формы </w:t>
      </w:r>
      <w:r w:rsidRPr="00301C91">
        <w:rPr>
          <w:sz w:val="28"/>
          <w:szCs w:val="28"/>
        </w:rPr>
        <w:t>№ 5-ЕСХН за 201</w:t>
      </w:r>
      <w:r w:rsidR="00B870FA">
        <w:rPr>
          <w:sz w:val="28"/>
          <w:szCs w:val="28"/>
        </w:rPr>
        <w:t>4</w:t>
      </w:r>
      <w:r w:rsidRPr="00301C91">
        <w:rPr>
          <w:sz w:val="28"/>
          <w:szCs w:val="28"/>
        </w:rPr>
        <w:t xml:space="preserve"> год </w:t>
      </w:r>
      <w:r w:rsidR="00985721">
        <w:rPr>
          <w:sz w:val="28"/>
          <w:szCs w:val="28"/>
        </w:rPr>
        <w:t>межрайонной инспекции Федеральной налоговой службы №5</w:t>
      </w:r>
      <w:r w:rsidR="00985721" w:rsidRPr="00CA60D6">
        <w:rPr>
          <w:sz w:val="28"/>
          <w:szCs w:val="28"/>
        </w:rPr>
        <w:t xml:space="preserve"> по Ставропольскому</w:t>
      </w:r>
      <w:r w:rsidR="00985721">
        <w:rPr>
          <w:sz w:val="28"/>
          <w:szCs w:val="28"/>
        </w:rPr>
        <w:t xml:space="preserve"> краю.</w:t>
      </w:r>
      <w:r w:rsidR="00840077">
        <w:rPr>
          <w:sz w:val="28"/>
          <w:szCs w:val="28"/>
        </w:rPr>
        <w:t xml:space="preserve"> </w:t>
      </w:r>
      <w:r w:rsidRPr="00301C91">
        <w:rPr>
          <w:sz w:val="28"/>
          <w:szCs w:val="28"/>
        </w:rPr>
        <w:t xml:space="preserve">В соответствии с пунктом 5 статьи 346.6 Налогового кодекса Российской Федерации налоговая база по единому сельскохозяйственному налогу уменьшается на сумму убытков, полученных по соответствующим муниципальным образованиям края в предыдущих налоговых периодах. </w:t>
      </w:r>
    </w:p>
    <w:p w:rsidR="00BA4145" w:rsidRPr="00301C91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Исчисленная сумма налога </w:t>
      </w:r>
      <w:r w:rsidR="00B870FA">
        <w:rPr>
          <w:sz w:val="28"/>
          <w:szCs w:val="28"/>
        </w:rPr>
        <w:t xml:space="preserve"> на 2016 год </w:t>
      </w:r>
      <w:r w:rsidRPr="00301C91">
        <w:rPr>
          <w:sz w:val="28"/>
          <w:szCs w:val="28"/>
        </w:rPr>
        <w:t>(налоговая база по ставке 6 процентов) корректируется на ин</w:t>
      </w:r>
      <w:r w:rsidR="00B870FA">
        <w:rPr>
          <w:sz w:val="28"/>
          <w:szCs w:val="28"/>
        </w:rPr>
        <w:t>декс потребительских цен на 2015</w:t>
      </w:r>
      <w:r w:rsidRPr="00301C91">
        <w:rPr>
          <w:sz w:val="28"/>
          <w:szCs w:val="28"/>
        </w:rPr>
        <w:t xml:space="preserve"> год в раз</w:t>
      </w:r>
      <w:r w:rsidR="00B870FA">
        <w:rPr>
          <w:sz w:val="28"/>
          <w:szCs w:val="28"/>
        </w:rPr>
        <w:t>мере 116,8</w:t>
      </w:r>
      <w:r w:rsidR="00862513" w:rsidRPr="00301C91">
        <w:rPr>
          <w:sz w:val="28"/>
          <w:szCs w:val="28"/>
        </w:rPr>
        <w:t> </w:t>
      </w:r>
      <w:r w:rsidR="00B870FA">
        <w:rPr>
          <w:sz w:val="28"/>
          <w:szCs w:val="28"/>
        </w:rPr>
        <w:t>процента (оценка 2015</w:t>
      </w:r>
      <w:r w:rsidRPr="00301C91">
        <w:rPr>
          <w:sz w:val="28"/>
          <w:szCs w:val="28"/>
        </w:rPr>
        <w:t xml:space="preserve"> года к 201</w:t>
      </w:r>
      <w:r w:rsidR="00B870FA">
        <w:rPr>
          <w:sz w:val="28"/>
          <w:szCs w:val="28"/>
        </w:rPr>
        <w:t>4</w:t>
      </w:r>
      <w:r w:rsidRPr="00301C91">
        <w:rPr>
          <w:sz w:val="28"/>
          <w:szCs w:val="28"/>
        </w:rPr>
        <w:t xml:space="preserve"> году) и на индекс потребительских цен на 2014 год в размере 10</w:t>
      </w:r>
      <w:r w:rsidR="00B870FA">
        <w:rPr>
          <w:sz w:val="28"/>
          <w:szCs w:val="28"/>
        </w:rPr>
        <w:t>7 процентов (2016</w:t>
      </w:r>
      <w:r w:rsidRPr="00301C91">
        <w:rPr>
          <w:sz w:val="28"/>
          <w:szCs w:val="28"/>
        </w:rPr>
        <w:t xml:space="preserve"> год к 201</w:t>
      </w:r>
      <w:r w:rsidR="00B870FA">
        <w:rPr>
          <w:sz w:val="28"/>
          <w:szCs w:val="28"/>
        </w:rPr>
        <w:t>5</w:t>
      </w:r>
      <w:r w:rsidRPr="00301C91">
        <w:rPr>
          <w:sz w:val="28"/>
          <w:szCs w:val="28"/>
        </w:rPr>
        <w:t xml:space="preserve"> году). В расчете прогноза поступлений единого сельскохозяйственного налога учитывается 10</w:t>
      </w:r>
      <w:r w:rsidR="00862513" w:rsidRPr="00301C91">
        <w:rPr>
          <w:sz w:val="28"/>
          <w:szCs w:val="28"/>
        </w:rPr>
        <w:t> </w:t>
      </w:r>
      <w:r w:rsidRPr="00301C91">
        <w:rPr>
          <w:sz w:val="28"/>
          <w:szCs w:val="28"/>
        </w:rPr>
        <w:t>процентов недоимки по состоянию на 01 июля 201</w:t>
      </w:r>
      <w:r w:rsidR="00B870FA">
        <w:rPr>
          <w:sz w:val="28"/>
          <w:szCs w:val="28"/>
        </w:rPr>
        <w:t>5</w:t>
      </w:r>
      <w:r w:rsidRPr="00301C91">
        <w:rPr>
          <w:sz w:val="28"/>
          <w:szCs w:val="28"/>
        </w:rPr>
        <w:t xml:space="preserve"> </w:t>
      </w:r>
      <w:r w:rsidRPr="00301C91">
        <w:rPr>
          <w:sz w:val="28"/>
          <w:szCs w:val="28"/>
        </w:rPr>
        <w:lastRenderedPageBreak/>
        <w:t>года. Прогноз поступлений в целом по единому сельскохозяйственному налогу в консолидированный бюджет на 201</w:t>
      </w:r>
      <w:r w:rsidR="00B870FA">
        <w:rPr>
          <w:sz w:val="28"/>
          <w:szCs w:val="28"/>
        </w:rPr>
        <w:t>6</w:t>
      </w:r>
      <w:r w:rsidRPr="00301C91">
        <w:rPr>
          <w:sz w:val="28"/>
          <w:szCs w:val="28"/>
        </w:rPr>
        <w:t xml:space="preserve"> год определяется как сумма прогнозов по указанному налогу по каждому муниципальному образованию.</w:t>
      </w:r>
    </w:p>
    <w:p w:rsidR="00BA4145" w:rsidRDefault="0052616E" w:rsidP="0052616E">
      <w:pPr>
        <w:pStyle w:val="a8"/>
        <w:tabs>
          <w:tab w:val="left" w:pos="1276"/>
        </w:tabs>
        <w:ind w:right="-57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2.7.</w:t>
      </w:r>
      <w:r w:rsidR="00840077">
        <w:rPr>
          <w:b w:val="0"/>
          <w:szCs w:val="28"/>
        </w:rPr>
        <w:t xml:space="preserve"> </w:t>
      </w:r>
      <w:r w:rsidR="00BA4145" w:rsidRPr="00301C91">
        <w:rPr>
          <w:b w:val="0"/>
          <w:szCs w:val="28"/>
        </w:rPr>
        <w:t>Земельный налог.</w:t>
      </w:r>
    </w:p>
    <w:p w:rsidR="00BA4145" w:rsidRPr="00301C91" w:rsidRDefault="00BA4145" w:rsidP="00BA4145">
      <w:pPr>
        <w:widowControl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Налоговый потенциал по земельному налогу рассчитывается на основании показателей налогового отчета по форме № 5-МН за 201</w:t>
      </w:r>
      <w:r w:rsidR="00B870FA">
        <w:rPr>
          <w:sz w:val="28"/>
          <w:szCs w:val="28"/>
        </w:rPr>
        <w:t>4</w:t>
      </w:r>
      <w:r w:rsidRPr="00301C91">
        <w:rPr>
          <w:sz w:val="28"/>
          <w:szCs w:val="28"/>
        </w:rPr>
        <w:t xml:space="preserve"> год</w:t>
      </w:r>
      <w:r w:rsidR="00840077">
        <w:rPr>
          <w:sz w:val="28"/>
          <w:szCs w:val="28"/>
        </w:rPr>
        <w:t xml:space="preserve"> </w:t>
      </w:r>
      <w:r w:rsidR="00985721">
        <w:rPr>
          <w:sz w:val="28"/>
          <w:szCs w:val="28"/>
        </w:rPr>
        <w:t>межрайонной инспекции Федеральной налоговой службы №5</w:t>
      </w:r>
      <w:r w:rsidR="00985721" w:rsidRPr="00CA60D6">
        <w:rPr>
          <w:sz w:val="28"/>
          <w:szCs w:val="28"/>
        </w:rPr>
        <w:t xml:space="preserve"> по Ставропольскому</w:t>
      </w:r>
      <w:r w:rsidR="00985721">
        <w:rPr>
          <w:sz w:val="28"/>
          <w:szCs w:val="28"/>
        </w:rPr>
        <w:t xml:space="preserve"> краю</w:t>
      </w:r>
      <w:r w:rsidR="00B870FA">
        <w:rPr>
          <w:sz w:val="28"/>
          <w:szCs w:val="28"/>
        </w:rPr>
        <w:t xml:space="preserve">, с учетом кадастровой стоимости земельных участков в соответствии с приказами  министерства </w:t>
      </w:r>
      <w:r w:rsidRPr="00301C91">
        <w:rPr>
          <w:sz w:val="28"/>
          <w:szCs w:val="28"/>
        </w:rPr>
        <w:t>имущественных отношений Ставропольского края от 25</w:t>
      </w:r>
      <w:r w:rsidR="00862513" w:rsidRPr="00301C91">
        <w:rPr>
          <w:sz w:val="28"/>
          <w:szCs w:val="28"/>
        </w:rPr>
        <w:t> </w:t>
      </w:r>
      <w:r w:rsidR="002708CB">
        <w:rPr>
          <w:sz w:val="28"/>
          <w:szCs w:val="28"/>
        </w:rPr>
        <w:t>декабря 2012</w:t>
      </w:r>
      <w:r w:rsidRPr="00301C91">
        <w:rPr>
          <w:sz w:val="28"/>
          <w:szCs w:val="28"/>
        </w:rPr>
        <w:t xml:space="preserve">г. № 202 и № 203. В расчете применяется средняя налоговая ставка, сложившаяся в муниципальном образовании, которая определяется как отношение суммы налога, подлежащего уплате в бюджет муниципального образования, к налоговой базе отчетного года по данным налоговой отчетности по </w:t>
      </w:r>
      <w:r w:rsidRPr="00301C91">
        <w:rPr>
          <w:spacing w:val="-6"/>
          <w:sz w:val="28"/>
          <w:szCs w:val="28"/>
        </w:rPr>
        <w:t>форм</w:t>
      </w:r>
      <w:r w:rsidR="00B870FA">
        <w:rPr>
          <w:spacing w:val="-6"/>
          <w:sz w:val="28"/>
          <w:szCs w:val="28"/>
        </w:rPr>
        <w:t>е № 5-МН за 2014</w:t>
      </w:r>
      <w:r w:rsidRPr="00301C91">
        <w:rPr>
          <w:spacing w:val="-6"/>
          <w:sz w:val="28"/>
          <w:szCs w:val="28"/>
        </w:rPr>
        <w:t xml:space="preserve"> год </w:t>
      </w:r>
      <w:r w:rsidR="00985721">
        <w:rPr>
          <w:sz w:val="28"/>
          <w:szCs w:val="28"/>
        </w:rPr>
        <w:t>межрайонной инспекции Федеральной налоговой службы №5</w:t>
      </w:r>
      <w:r w:rsidR="00985721" w:rsidRPr="00CA60D6">
        <w:rPr>
          <w:sz w:val="28"/>
          <w:szCs w:val="28"/>
        </w:rPr>
        <w:t xml:space="preserve"> по Ставропольскому</w:t>
      </w:r>
      <w:r w:rsidR="00985721">
        <w:rPr>
          <w:sz w:val="28"/>
          <w:szCs w:val="28"/>
        </w:rPr>
        <w:t xml:space="preserve"> краю</w:t>
      </w:r>
      <w:r w:rsidRPr="00301C91">
        <w:rPr>
          <w:spacing w:val="-6"/>
          <w:sz w:val="28"/>
          <w:szCs w:val="28"/>
        </w:rPr>
        <w:t xml:space="preserve">, с учетом коэффициента изменения ставок по земельному налогу в очередном финансовом году. </w:t>
      </w:r>
    </w:p>
    <w:p w:rsidR="00BA4145" w:rsidRDefault="00BA4145" w:rsidP="00BA4145">
      <w:pPr>
        <w:widowControl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Налоговый потенциал по земельному налогу рассчитывается с учетом 10 процентов недоимки по состоянию на 01 июля 201</w:t>
      </w:r>
      <w:r w:rsidR="00B870FA">
        <w:rPr>
          <w:sz w:val="28"/>
          <w:szCs w:val="28"/>
        </w:rPr>
        <w:t>5</w:t>
      </w:r>
      <w:r w:rsidRPr="00301C91">
        <w:rPr>
          <w:sz w:val="28"/>
          <w:szCs w:val="28"/>
        </w:rPr>
        <w:t xml:space="preserve"> года. </w:t>
      </w:r>
      <w:r w:rsidR="00B870FA">
        <w:rPr>
          <w:sz w:val="28"/>
          <w:szCs w:val="28"/>
        </w:rPr>
        <w:t>Прогноз поступлений в целом по  земельному налогу в консолидированный бюджет на 2016 год определяется как сумма прогнозов по указанному налогу по каждому муниципальному образования Грачевского района Ставропольского края.</w:t>
      </w:r>
    </w:p>
    <w:p w:rsidR="00194954" w:rsidRPr="002708CB" w:rsidRDefault="002708CB" w:rsidP="0052616E">
      <w:pPr>
        <w:pStyle w:val="a8"/>
        <w:tabs>
          <w:tab w:val="left" w:pos="1276"/>
        </w:tabs>
        <w:ind w:right="-57"/>
        <w:jc w:val="both"/>
        <w:rPr>
          <w:b w:val="0"/>
          <w:szCs w:val="28"/>
        </w:rPr>
      </w:pPr>
      <w:r>
        <w:rPr>
          <w:b w:val="0"/>
          <w:bCs w:val="0"/>
          <w:szCs w:val="28"/>
        </w:rPr>
        <w:t xml:space="preserve">         </w:t>
      </w:r>
      <w:r w:rsidR="0052616E" w:rsidRPr="005D51EF">
        <w:rPr>
          <w:b w:val="0"/>
          <w:bCs w:val="0"/>
          <w:szCs w:val="28"/>
        </w:rPr>
        <w:t>2.8.</w:t>
      </w:r>
      <w:r w:rsidR="00840077">
        <w:rPr>
          <w:b w:val="0"/>
          <w:bCs w:val="0"/>
          <w:szCs w:val="28"/>
        </w:rPr>
        <w:t xml:space="preserve"> </w:t>
      </w:r>
      <w:r w:rsidR="00BA4145" w:rsidRPr="005D51EF">
        <w:rPr>
          <w:b w:val="0"/>
          <w:szCs w:val="28"/>
        </w:rPr>
        <w:t>Неналоговые доходы.</w:t>
      </w:r>
    </w:p>
    <w:p w:rsidR="00BA4145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Прогнозирование неналоговых доходов </w:t>
      </w:r>
      <w:r w:rsidR="00A14916">
        <w:rPr>
          <w:sz w:val="28"/>
          <w:szCs w:val="28"/>
        </w:rPr>
        <w:t>бюджетов муниципальных образований по доходам от сдачи в аренду имущества, находящегося в муниципальной собственности, доходам от продажи земельных участков, арендной плате за земли</w:t>
      </w:r>
      <w:r w:rsidRPr="00301C91">
        <w:rPr>
          <w:sz w:val="28"/>
          <w:szCs w:val="28"/>
        </w:rPr>
        <w:t xml:space="preserve">, по платежам от  муниципальных унитарных предприятий, по доходам от реализации имущества, находящегося в </w:t>
      </w:r>
      <w:r w:rsidR="00A14916">
        <w:rPr>
          <w:sz w:val="28"/>
          <w:szCs w:val="28"/>
        </w:rPr>
        <w:t>муниципальной</w:t>
      </w:r>
      <w:r w:rsidRPr="00301C91">
        <w:rPr>
          <w:sz w:val="28"/>
          <w:szCs w:val="28"/>
        </w:rPr>
        <w:t xml:space="preserve"> собственности, по прочим доходам от оказания платных услуг и компенсации за</w:t>
      </w:r>
      <w:r w:rsidR="00105BF1">
        <w:rPr>
          <w:sz w:val="28"/>
          <w:szCs w:val="28"/>
        </w:rPr>
        <w:t>трат государства на 2016</w:t>
      </w:r>
      <w:r w:rsidRPr="00301C91">
        <w:rPr>
          <w:sz w:val="28"/>
          <w:szCs w:val="28"/>
        </w:rPr>
        <w:t xml:space="preserve"> год и плановый период 201</w:t>
      </w:r>
      <w:r w:rsidR="00105BF1">
        <w:rPr>
          <w:sz w:val="28"/>
          <w:szCs w:val="28"/>
        </w:rPr>
        <w:t>7</w:t>
      </w:r>
      <w:r w:rsidRPr="00301C91">
        <w:rPr>
          <w:sz w:val="28"/>
          <w:szCs w:val="28"/>
        </w:rPr>
        <w:t xml:space="preserve"> и 201</w:t>
      </w:r>
      <w:r w:rsidR="00105BF1">
        <w:rPr>
          <w:sz w:val="28"/>
          <w:szCs w:val="28"/>
        </w:rPr>
        <w:t>8</w:t>
      </w:r>
      <w:r w:rsidRPr="00301C91">
        <w:rPr>
          <w:sz w:val="28"/>
          <w:szCs w:val="28"/>
        </w:rPr>
        <w:t xml:space="preserve"> годов осуществляется в соответствии с </w:t>
      </w:r>
      <w:r w:rsidR="00274387" w:rsidRPr="00301C91">
        <w:rPr>
          <w:rFonts w:eastAsia="Calibri"/>
          <w:sz w:val="28"/>
          <w:szCs w:val="28"/>
        </w:rPr>
        <w:t>Методикой расчета прогноза налогового потенциала консолидированного бюджета, утвержденной</w:t>
      </w:r>
      <w:r w:rsidR="00840077">
        <w:rPr>
          <w:rFonts w:eastAsia="Calibri"/>
          <w:sz w:val="28"/>
          <w:szCs w:val="28"/>
        </w:rPr>
        <w:t xml:space="preserve"> </w:t>
      </w:r>
      <w:r w:rsidRPr="00301C91">
        <w:rPr>
          <w:sz w:val="28"/>
          <w:szCs w:val="28"/>
        </w:rPr>
        <w:t xml:space="preserve">Законом Ставропольского края от 27 февраля 2008г. № 6-кз «О межбюджетных отношениях в Ставропольском крае» на основании данных администраторов указанных видов доходов. </w:t>
      </w:r>
    </w:p>
    <w:p w:rsidR="00BA4145" w:rsidRDefault="00BA4145" w:rsidP="00BA4145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2.8.1. Плата за негативное воздействие на окружающую среду.</w:t>
      </w:r>
    </w:p>
    <w:p w:rsidR="00BA4145" w:rsidRPr="00301C91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Прогноз доходов бюджета по плате за негативное воздействие на окружа</w:t>
      </w:r>
      <w:r w:rsidR="00105BF1">
        <w:rPr>
          <w:sz w:val="28"/>
          <w:szCs w:val="28"/>
        </w:rPr>
        <w:t>ющую среду на 2016</w:t>
      </w:r>
      <w:r w:rsidRPr="00301C91">
        <w:rPr>
          <w:sz w:val="28"/>
          <w:szCs w:val="28"/>
        </w:rPr>
        <w:t xml:space="preserve"> год </w:t>
      </w:r>
      <w:r w:rsidR="00105BF1">
        <w:rPr>
          <w:sz w:val="28"/>
          <w:szCs w:val="28"/>
        </w:rPr>
        <w:t xml:space="preserve"> и плановый период 2017 и 2018 годов </w:t>
      </w:r>
      <w:r w:rsidRPr="00301C91">
        <w:rPr>
          <w:sz w:val="28"/>
          <w:szCs w:val="28"/>
        </w:rPr>
        <w:t>определяется исходя из оцен</w:t>
      </w:r>
      <w:r w:rsidR="00105BF1">
        <w:rPr>
          <w:sz w:val="28"/>
          <w:szCs w:val="28"/>
        </w:rPr>
        <w:t>ки ожидаемого поступления в 2015</w:t>
      </w:r>
      <w:r w:rsidRPr="00301C91">
        <w:rPr>
          <w:sz w:val="28"/>
          <w:szCs w:val="28"/>
        </w:rPr>
        <w:t xml:space="preserve"> году с учетом фактического поступления за 6 месяцев. </w:t>
      </w:r>
    </w:p>
    <w:p w:rsidR="00BA4145" w:rsidRPr="00301C91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Прогноз на 201</w:t>
      </w:r>
      <w:r w:rsidR="00105BF1">
        <w:rPr>
          <w:sz w:val="28"/>
          <w:szCs w:val="28"/>
        </w:rPr>
        <w:t>6</w:t>
      </w:r>
      <w:r w:rsidRPr="00301C91">
        <w:rPr>
          <w:sz w:val="28"/>
          <w:szCs w:val="28"/>
        </w:rPr>
        <w:t xml:space="preserve"> год определяется на уровне </w:t>
      </w:r>
      <w:r w:rsidR="00105BF1">
        <w:rPr>
          <w:sz w:val="28"/>
          <w:szCs w:val="28"/>
        </w:rPr>
        <w:t>ожидаемых</w:t>
      </w:r>
      <w:r w:rsidRPr="00301C91">
        <w:rPr>
          <w:sz w:val="28"/>
          <w:szCs w:val="28"/>
        </w:rPr>
        <w:t xml:space="preserve"> поступлений по указанному источнику на 201</w:t>
      </w:r>
      <w:r w:rsidR="00105BF1">
        <w:rPr>
          <w:sz w:val="28"/>
          <w:szCs w:val="28"/>
        </w:rPr>
        <w:t xml:space="preserve">5 год с учетом положений пункта 3 статьи 16.4 Федерального закона от 10 января 2002 года №7-ФЗ «Об охране окружающей среды», устанавливающего, что с 2016 года отчетным периодом </w:t>
      </w:r>
      <w:r w:rsidR="00105BF1">
        <w:rPr>
          <w:sz w:val="28"/>
          <w:szCs w:val="28"/>
        </w:rPr>
        <w:lastRenderedPageBreak/>
        <w:t>будет календарный год, и плату нужно будет вносить не позднее 1 марта года, следующего за отчетным периодом.</w:t>
      </w:r>
    </w:p>
    <w:p w:rsidR="00BA4145" w:rsidRDefault="00BA4145" w:rsidP="00BA4145">
      <w:pPr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В расчетах на 2016 год учитывается изменение норматива зачисления платы за негативное воздейств</w:t>
      </w:r>
      <w:r w:rsidR="00A14916">
        <w:rPr>
          <w:sz w:val="28"/>
          <w:szCs w:val="28"/>
        </w:rPr>
        <w:t>ие на окружающую среду в бюджет</w:t>
      </w:r>
      <w:r w:rsidR="005A39A7">
        <w:rPr>
          <w:sz w:val="28"/>
          <w:szCs w:val="28"/>
        </w:rPr>
        <w:t>ы</w:t>
      </w:r>
      <w:r w:rsidRPr="00301C91">
        <w:rPr>
          <w:sz w:val="28"/>
          <w:szCs w:val="28"/>
        </w:rPr>
        <w:t xml:space="preserve"> муници</w:t>
      </w:r>
      <w:r w:rsidR="00A14916">
        <w:rPr>
          <w:sz w:val="28"/>
          <w:szCs w:val="28"/>
        </w:rPr>
        <w:t>пальных район</w:t>
      </w:r>
      <w:r w:rsidR="005A39A7">
        <w:rPr>
          <w:sz w:val="28"/>
          <w:szCs w:val="28"/>
        </w:rPr>
        <w:t>ов</w:t>
      </w:r>
      <w:r w:rsidRPr="00301C91">
        <w:rPr>
          <w:sz w:val="28"/>
          <w:szCs w:val="28"/>
        </w:rPr>
        <w:t xml:space="preserve"> с 40 до 55 процентов.</w:t>
      </w:r>
    </w:p>
    <w:p w:rsidR="00BA4145" w:rsidRPr="00301C91" w:rsidRDefault="00BA4145" w:rsidP="00BA4145">
      <w:pPr>
        <w:pStyle w:val="a8"/>
        <w:numPr>
          <w:ilvl w:val="2"/>
          <w:numId w:val="3"/>
        </w:numPr>
        <w:tabs>
          <w:tab w:val="left" w:pos="840"/>
        </w:tabs>
        <w:ind w:left="0" w:right="-57" w:firstLine="709"/>
        <w:jc w:val="both"/>
        <w:rPr>
          <w:b w:val="0"/>
          <w:szCs w:val="28"/>
        </w:rPr>
      </w:pPr>
      <w:r w:rsidRPr="00301C91">
        <w:rPr>
          <w:b w:val="0"/>
          <w:szCs w:val="28"/>
        </w:rPr>
        <w:t>Штрафы, санкции, возмещение ущерба.</w:t>
      </w:r>
    </w:p>
    <w:p w:rsidR="00BA4145" w:rsidRDefault="00BA4145" w:rsidP="008D5A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Прогноз доходов консолидированного бюджета по доходам от штрафов, са</w:t>
      </w:r>
      <w:r w:rsidR="00105BF1">
        <w:rPr>
          <w:sz w:val="28"/>
          <w:szCs w:val="28"/>
        </w:rPr>
        <w:t>нкций, возмещения ущерба на 2016</w:t>
      </w:r>
      <w:r w:rsidRPr="00301C91">
        <w:rPr>
          <w:sz w:val="28"/>
          <w:szCs w:val="28"/>
        </w:rPr>
        <w:t xml:space="preserve"> год определяется исходя из оценки ожидаемого поступления в 201</w:t>
      </w:r>
      <w:r w:rsidR="00105BF1">
        <w:rPr>
          <w:sz w:val="28"/>
          <w:szCs w:val="28"/>
        </w:rPr>
        <w:t>5</w:t>
      </w:r>
      <w:r w:rsidRPr="00301C91">
        <w:rPr>
          <w:sz w:val="28"/>
          <w:szCs w:val="28"/>
        </w:rPr>
        <w:t xml:space="preserve"> году с учетом фактического поступления за 6 месяцев. В расчетах учитывается изменение</w:t>
      </w:r>
      <w:r w:rsidR="00AB0D44" w:rsidRPr="00301C91">
        <w:rPr>
          <w:sz w:val="28"/>
          <w:szCs w:val="28"/>
        </w:rPr>
        <w:t>,</w:t>
      </w:r>
      <w:r w:rsidR="00840077">
        <w:rPr>
          <w:sz w:val="28"/>
          <w:szCs w:val="28"/>
        </w:rPr>
        <w:t xml:space="preserve"> </w:t>
      </w:r>
      <w:r w:rsidR="00AB0D44" w:rsidRPr="00301C91">
        <w:rPr>
          <w:sz w:val="28"/>
          <w:szCs w:val="28"/>
        </w:rPr>
        <w:t xml:space="preserve">внесенное </w:t>
      </w:r>
      <w:r w:rsidRPr="00301C91">
        <w:rPr>
          <w:sz w:val="28"/>
          <w:szCs w:val="28"/>
        </w:rPr>
        <w:t xml:space="preserve">в статью 46 Бюджетного </w:t>
      </w:r>
      <w:r w:rsidR="00274387" w:rsidRPr="00301C91">
        <w:rPr>
          <w:sz w:val="28"/>
          <w:szCs w:val="28"/>
        </w:rPr>
        <w:t>к</w:t>
      </w:r>
      <w:r w:rsidRPr="00301C91">
        <w:rPr>
          <w:sz w:val="28"/>
          <w:szCs w:val="28"/>
        </w:rPr>
        <w:t>одекса Российской Федерации</w:t>
      </w:r>
      <w:r w:rsidR="00840077">
        <w:rPr>
          <w:sz w:val="28"/>
          <w:szCs w:val="28"/>
        </w:rPr>
        <w:t xml:space="preserve"> </w:t>
      </w:r>
      <w:r w:rsidR="008D5A72" w:rsidRPr="00301C91">
        <w:rPr>
          <w:sz w:val="28"/>
          <w:szCs w:val="28"/>
        </w:rPr>
        <w:t>Федеральным законом от 03 декабря 2012 г. № 244-ФЗ «О внесении изменений в Бюджетный кодекс Российской Федерации и отдельные законодательные акты Российской Федерации»</w:t>
      </w:r>
      <w:r w:rsidRPr="00301C91">
        <w:rPr>
          <w:sz w:val="28"/>
          <w:szCs w:val="28"/>
        </w:rPr>
        <w:t xml:space="preserve"> в части зачисления с 01 января 2014 года денежных взысканий (штрафов) за нарушение миграционного законодательства Российской Федерации по нормативу 100 процентов в федеральный бюджет.</w:t>
      </w:r>
    </w:p>
    <w:p w:rsidR="00726E5C" w:rsidRDefault="00726E5C" w:rsidP="008D5A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6E5C" w:rsidRPr="00301C91" w:rsidRDefault="00726E5C" w:rsidP="00726E5C">
      <w:pPr>
        <w:pStyle w:val="a8"/>
        <w:widowControl w:val="0"/>
        <w:numPr>
          <w:ilvl w:val="0"/>
          <w:numId w:val="1"/>
        </w:numPr>
        <w:tabs>
          <w:tab w:val="left" w:pos="284"/>
        </w:tabs>
        <w:ind w:left="0" w:right="-57" w:firstLine="0"/>
        <w:rPr>
          <w:b w:val="0"/>
          <w:szCs w:val="28"/>
        </w:rPr>
      </w:pPr>
      <w:bookmarkStart w:id="0" w:name="_GoBack"/>
      <w:bookmarkEnd w:id="0"/>
      <w:r w:rsidRPr="00301C91">
        <w:rPr>
          <w:b w:val="0"/>
          <w:szCs w:val="28"/>
        </w:rPr>
        <w:t>РАСХОДЫ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</w:p>
    <w:p w:rsidR="00726E5C" w:rsidRPr="00301C91" w:rsidRDefault="00726E5C" w:rsidP="00726E5C">
      <w:pPr>
        <w:pStyle w:val="a8"/>
        <w:numPr>
          <w:ilvl w:val="0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 xml:space="preserve">Планирование бюджетных ассигнований </w:t>
      </w:r>
      <w:r>
        <w:rPr>
          <w:b w:val="0"/>
          <w:szCs w:val="28"/>
        </w:rPr>
        <w:t>местных бюджетов</w:t>
      </w:r>
      <w:r w:rsidRPr="00301C91">
        <w:rPr>
          <w:b w:val="0"/>
          <w:szCs w:val="28"/>
        </w:rPr>
        <w:t xml:space="preserve"> на 201</w:t>
      </w:r>
      <w:r w:rsidR="002708CB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 рекомендуется осуществлять с учетом следующих подходов и отраслевых особенностей, определенных основным</w:t>
      </w:r>
      <w:r w:rsidR="002708CB">
        <w:rPr>
          <w:b w:val="0"/>
          <w:szCs w:val="28"/>
        </w:rPr>
        <w:t>и</w:t>
      </w:r>
      <w:r w:rsidRPr="00301C91">
        <w:rPr>
          <w:b w:val="0"/>
          <w:szCs w:val="28"/>
        </w:rPr>
        <w:t xml:space="preserve"> </w:t>
      </w:r>
      <w:hyperlink r:id="rId8" w:history="1">
        <w:r w:rsidRPr="00301C91">
          <w:rPr>
            <w:b w:val="0"/>
            <w:szCs w:val="28"/>
          </w:rPr>
          <w:t>направлениями</w:t>
        </w:r>
      </w:hyperlink>
      <w:r w:rsidRPr="00301C91">
        <w:rPr>
          <w:b w:val="0"/>
          <w:szCs w:val="28"/>
        </w:rPr>
        <w:t xml:space="preserve"> бюджетной  политики</w:t>
      </w:r>
      <w:r w:rsidR="002708CB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Грачевского муниципального района </w:t>
      </w:r>
      <w:r w:rsidRPr="00301C91">
        <w:rPr>
          <w:b w:val="0"/>
          <w:szCs w:val="28"/>
        </w:rPr>
        <w:t>Ставропольского края на 201</w:t>
      </w:r>
      <w:r w:rsidR="002708CB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 и плановый период 201</w:t>
      </w:r>
      <w:r w:rsidR="002708CB">
        <w:rPr>
          <w:b w:val="0"/>
          <w:szCs w:val="28"/>
        </w:rPr>
        <w:t>7</w:t>
      </w:r>
      <w:r w:rsidRPr="00301C91">
        <w:rPr>
          <w:b w:val="0"/>
          <w:szCs w:val="28"/>
        </w:rPr>
        <w:t xml:space="preserve"> и 201</w:t>
      </w:r>
      <w:r w:rsidR="002708CB">
        <w:rPr>
          <w:b w:val="0"/>
          <w:szCs w:val="28"/>
        </w:rPr>
        <w:t>8</w:t>
      </w:r>
      <w:r w:rsidRPr="00301C91">
        <w:rPr>
          <w:b w:val="0"/>
          <w:szCs w:val="28"/>
        </w:rPr>
        <w:t xml:space="preserve"> годов, утвержденн</w:t>
      </w:r>
      <w:r w:rsidR="002708CB">
        <w:rPr>
          <w:b w:val="0"/>
          <w:szCs w:val="28"/>
        </w:rPr>
        <w:t>ой</w:t>
      </w:r>
      <w:r w:rsidRPr="00301C91">
        <w:rPr>
          <w:b w:val="0"/>
          <w:szCs w:val="28"/>
        </w:rPr>
        <w:t xml:space="preserve"> распоряжением </w:t>
      </w:r>
      <w:r>
        <w:rPr>
          <w:b w:val="0"/>
          <w:szCs w:val="28"/>
        </w:rPr>
        <w:t>администрации Грачевского муниципального района</w:t>
      </w:r>
      <w:r w:rsidRPr="00301C91">
        <w:rPr>
          <w:b w:val="0"/>
          <w:szCs w:val="28"/>
        </w:rPr>
        <w:t xml:space="preserve"> Ставропольского края </w:t>
      </w:r>
      <w:r w:rsidRPr="002708CB">
        <w:rPr>
          <w:b w:val="0"/>
          <w:szCs w:val="28"/>
        </w:rPr>
        <w:t xml:space="preserve">от </w:t>
      </w:r>
      <w:r w:rsidR="002708CB" w:rsidRPr="002708CB">
        <w:rPr>
          <w:b w:val="0"/>
          <w:szCs w:val="28"/>
        </w:rPr>
        <w:t>07</w:t>
      </w:r>
      <w:r w:rsidRPr="002708CB">
        <w:rPr>
          <w:b w:val="0"/>
          <w:szCs w:val="28"/>
        </w:rPr>
        <w:t> </w:t>
      </w:r>
      <w:r w:rsidR="002708CB" w:rsidRPr="002708CB">
        <w:rPr>
          <w:b w:val="0"/>
          <w:szCs w:val="28"/>
        </w:rPr>
        <w:t xml:space="preserve">сентября </w:t>
      </w:r>
      <w:r w:rsidRPr="002708CB">
        <w:rPr>
          <w:b w:val="0"/>
          <w:szCs w:val="28"/>
        </w:rPr>
        <w:t>201</w:t>
      </w:r>
      <w:r w:rsidR="002708CB" w:rsidRPr="002708CB">
        <w:rPr>
          <w:b w:val="0"/>
          <w:szCs w:val="28"/>
        </w:rPr>
        <w:t>5</w:t>
      </w:r>
      <w:r w:rsidRPr="002708CB">
        <w:rPr>
          <w:b w:val="0"/>
          <w:szCs w:val="28"/>
        </w:rPr>
        <w:t xml:space="preserve"> г. № </w:t>
      </w:r>
      <w:r w:rsidR="002708CB" w:rsidRPr="002708CB">
        <w:rPr>
          <w:b w:val="0"/>
          <w:szCs w:val="28"/>
        </w:rPr>
        <w:t>129</w:t>
      </w:r>
      <w:r w:rsidRPr="002708CB">
        <w:rPr>
          <w:b w:val="0"/>
          <w:szCs w:val="28"/>
        </w:rPr>
        <w:t>-р</w:t>
      </w:r>
      <w:r w:rsidRPr="00301C91">
        <w:rPr>
          <w:b w:val="0"/>
          <w:szCs w:val="28"/>
        </w:rPr>
        <w:t xml:space="preserve"> «Об утверждении основных направлений бюджетной политики </w:t>
      </w:r>
      <w:r>
        <w:rPr>
          <w:b w:val="0"/>
          <w:szCs w:val="28"/>
        </w:rPr>
        <w:t xml:space="preserve">Грачевского муниципального районам </w:t>
      </w:r>
      <w:r w:rsidRPr="00301C91">
        <w:rPr>
          <w:b w:val="0"/>
          <w:szCs w:val="28"/>
        </w:rPr>
        <w:t>Ставропольского края на 201</w:t>
      </w:r>
      <w:r w:rsidR="002708CB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 и плановый период 201</w:t>
      </w:r>
      <w:r w:rsidR="002708CB">
        <w:rPr>
          <w:b w:val="0"/>
          <w:szCs w:val="28"/>
        </w:rPr>
        <w:t>7</w:t>
      </w:r>
      <w:r w:rsidRPr="00301C91">
        <w:rPr>
          <w:b w:val="0"/>
          <w:szCs w:val="28"/>
        </w:rPr>
        <w:t xml:space="preserve"> и 201</w:t>
      </w:r>
      <w:r w:rsidR="002708CB">
        <w:rPr>
          <w:b w:val="0"/>
          <w:szCs w:val="28"/>
        </w:rPr>
        <w:t>8</w:t>
      </w:r>
      <w:r w:rsidRPr="00301C91">
        <w:rPr>
          <w:b w:val="0"/>
          <w:szCs w:val="28"/>
        </w:rPr>
        <w:t xml:space="preserve"> годов».</w:t>
      </w:r>
    </w:p>
    <w:p w:rsidR="00726E5C" w:rsidRPr="00301C91" w:rsidRDefault="00726E5C" w:rsidP="00726E5C">
      <w:pPr>
        <w:pStyle w:val="a8"/>
        <w:numPr>
          <w:ilvl w:val="0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Общие подходы к формированию бюджетных ассигнований мест</w:t>
      </w:r>
      <w:r w:rsidR="002708CB">
        <w:rPr>
          <w:b w:val="0"/>
          <w:szCs w:val="28"/>
        </w:rPr>
        <w:t>ных бюджетов на 2016</w:t>
      </w:r>
      <w:r w:rsidRPr="00301C91">
        <w:rPr>
          <w:b w:val="0"/>
          <w:szCs w:val="28"/>
        </w:rPr>
        <w:t xml:space="preserve"> год.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Планирование бюджетных ассигнований за счет доходов от оказания платных услуг и компенсации затрат государства, доходов от сдачи в аренду имущества, находящегося в муниципальной собственности, субсидий, субвенций и иных межбюджетных трансфертов от других бюджетов бюджетной системы Российской Федерации осуществляется муниципальными образованиями края самостоятельно отдельно по каждому источнику поступления доходов и направлению расходов. Объем планируемых расходов за счет доходов от оказания платных услуг и компенсации затрат государства, доходов от сдачи в аренду имущества, находящегося в муниципальной собственности, субсидий, субвенций и иных межбюджетных трансфертов от других бюджетов бюджетной системы Российской Федерации должен соответствовать прогнозу поступления данных доходов.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lastRenderedPageBreak/>
        <w:t xml:space="preserve"> За базу для формирования бюджетных ассигнований местных бюджетов принимаются расчетные показатели расходов местных бюджетов, сформированные министерством (далее – базовые показатели) на 201</w:t>
      </w:r>
      <w:r w:rsidR="00592F86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год, с учетом принятых краевой межведомственной бюджетной комиссией, образованной </w:t>
      </w:r>
      <w:hyperlink r:id="rId9" w:history="1">
        <w:r w:rsidRPr="00301C91">
          <w:rPr>
            <w:b w:val="0"/>
            <w:szCs w:val="28"/>
          </w:rPr>
          <w:t>постановлением</w:t>
        </w:r>
      </w:hyperlink>
      <w:r w:rsidRPr="00301C91">
        <w:rPr>
          <w:b w:val="0"/>
          <w:szCs w:val="28"/>
        </w:rPr>
        <w:t xml:space="preserve"> Правительства Ставропольского края от 29 августа 2003г. № 159-п «О краевой межведомственной бюджетной комиссии» (далее – межведомственная бюджетная комиссия), изменений объемов и структуры базовых показателей местных бюджетов.</w:t>
      </w:r>
    </w:p>
    <w:p w:rsidR="00FA5CE0" w:rsidRPr="00301C91" w:rsidRDefault="000B487B" w:rsidP="00FA5CE0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szCs w:val="28"/>
        </w:rPr>
      </w:pPr>
      <w:hyperlink r:id="rId10" w:history="1">
        <w:r w:rsidR="00726E5C" w:rsidRPr="00301C91">
          <w:rPr>
            <w:b w:val="0"/>
            <w:szCs w:val="28"/>
          </w:rPr>
          <w:t>Объемы</w:t>
        </w:r>
      </w:hyperlink>
      <w:r w:rsidR="00726E5C" w:rsidRPr="00301C91">
        <w:rPr>
          <w:b w:val="0"/>
          <w:szCs w:val="28"/>
        </w:rPr>
        <w:t xml:space="preserve"> средств, на </w:t>
      </w:r>
      <w:r w:rsidR="00592F86">
        <w:rPr>
          <w:b w:val="0"/>
          <w:szCs w:val="28"/>
        </w:rPr>
        <w:t xml:space="preserve">содержание новой (расширение действующей) сети муниципальных учреждений, вводимой в 2016 году, на который изменяются базовый показатели на 2016 год на основании решений </w:t>
      </w:r>
      <w:r w:rsidR="00726E5C" w:rsidRPr="00301C91">
        <w:rPr>
          <w:b w:val="0"/>
          <w:szCs w:val="28"/>
        </w:rPr>
        <w:t xml:space="preserve">межведомственной бюджетной комиссии </w:t>
      </w:r>
      <w:r w:rsidR="00FA5CE0">
        <w:rPr>
          <w:b w:val="0"/>
          <w:szCs w:val="28"/>
        </w:rPr>
        <w:t xml:space="preserve">(в условиях 2015 года) приведены </w:t>
      </w:r>
    </w:p>
    <w:p w:rsidR="00726E5C" w:rsidRPr="00301C91" w:rsidRDefault="00726E5C" w:rsidP="00FA5CE0">
      <w:pPr>
        <w:autoSpaceDE w:val="0"/>
        <w:autoSpaceDN w:val="0"/>
        <w:adjustRightInd w:val="0"/>
        <w:ind w:right="-57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в </w:t>
      </w:r>
      <w:r w:rsidRPr="00FA5CE0">
        <w:rPr>
          <w:sz w:val="28"/>
          <w:szCs w:val="28"/>
        </w:rPr>
        <w:t>приложении 1</w:t>
      </w:r>
      <w:r w:rsidRPr="00301C91">
        <w:rPr>
          <w:sz w:val="28"/>
          <w:szCs w:val="28"/>
        </w:rPr>
        <w:t xml:space="preserve"> к настоящим Методическим рекомендациям. 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Расходы</w:t>
      </w:r>
      <w:r w:rsidRPr="00301C91">
        <w:rPr>
          <w:rFonts w:eastAsia="Calibri"/>
          <w:b w:val="0"/>
          <w:szCs w:val="28"/>
        </w:rPr>
        <w:t xml:space="preserve"> на повышение заработной платы работникам муниципальных учреждений культуры, педагогическим работникам муниципальных организаций дополнительного образования детей (в сфере образования, культуры, физической культуры и спорта) и педагогическим работникам муниципальных образовательных организаций для детей, нуждающихся в психолого-педагогической и медико-социальной помощи,</w:t>
      </w:r>
      <w:r w:rsidRPr="00301C91">
        <w:rPr>
          <w:b w:val="0"/>
          <w:szCs w:val="28"/>
        </w:rPr>
        <w:t xml:space="preserve"> просчитаны с учетом корректировки бюджетных ассигнований, предусмотренных на обеспечение выполнения положений указов Президента Российской Федера</w:t>
      </w:r>
      <w:r w:rsidR="00A84E7F">
        <w:rPr>
          <w:b w:val="0"/>
          <w:szCs w:val="28"/>
        </w:rPr>
        <w:t>ции от 07 мая 2012</w:t>
      </w:r>
      <w:r w:rsidRPr="00301C91">
        <w:rPr>
          <w:b w:val="0"/>
          <w:szCs w:val="28"/>
        </w:rPr>
        <w:t xml:space="preserve">г. </w:t>
      </w:r>
      <w:hyperlink r:id="rId11" w:history="1">
        <w:r w:rsidRPr="00301C91">
          <w:rPr>
            <w:b w:val="0"/>
            <w:szCs w:val="28"/>
          </w:rPr>
          <w:t>№ 597</w:t>
        </w:r>
      </w:hyperlink>
      <w:r w:rsidRPr="00301C91">
        <w:rPr>
          <w:b w:val="0"/>
          <w:szCs w:val="28"/>
        </w:rPr>
        <w:t xml:space="preserve"> «О мероприятиях по реализации государственной социальной политики», от 01 июня 2012г. </w:t>
      </w:r>
      <w:hyperlink r:id="rId12" w:history="1">
        <w:r w:rsidRPr="00301C91">
          <w:rPr>
            <w:b w:val="0"/>
            <w:szCs w:val="28"/>
          </w:rPr>
          <w:t>№ 761</w:t>
        </w:r>
      </w:hyperlink>
      <w:r w:rsidRPr="00301C91">
        <w:rPr>
          <w:b w:val="0"/>
          <w:szCs w:val="28"/>
        </w:rPr>
        <w:t xml:space="preserve"> «О национальной стратегии действий в интересах детей на 2012-2017 годы» и от 28 декабря 2012г. </w:t>
      </w:r>
      <w:hyperlink r:id="rId13" w:history="1">
        <w:r w:rsidRPr="00301C91">
          <w:rPr>
            <w:b w:val="0"/>
            <w:szCs w:val="28"/>
          </w:rPr>
          <w:t>№ 1688</w:t>
        </w:r>
      </w:hyperlink>
      <w:r w:rsidRPr="00301C91">
        <w:rPr>
          <w:b w:val="0"/>
          <w:szCs w:val="28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(далее – указы), направленных на повышение оплаты труда отдельных категорий работников учреждений бюджетного сектора экономики</w:t>
      </w:r>
      <w:r w:rsidR="00A84E7F">
        <w:rPr>
          <w:b w:val="0"/>
          <w:szCs w:val="28"/>
        </w:rPr>
        <w:t xml:space="preserve">, </w:t>
      </w:r>
      <w:r w:rsidR="00A84E7F" w:rsidRPr="00DD4820">
        <w:rPr>
          <w:b w:val="0"/>
          <w:szCs w:val="28"/>
        </w:rPr>
        <w:t>поименованных в указах, исходя из установленных федеральными и региональными «дорожными картами» соотношений их зарплаты к средней зарплате в регионе, а также с учетом введения в целях использования для мониторинга реализации указов статистического показателя «среднемесячная начисленная заработная плата наемных работников в организациях, у индивидуальных</w:t>
      </w:r>
      <w:r w:rsidR="00CF2628" w:rsidRPr="00DD4820">
        <w:rPr>
          <w:b w:val="0"/>
          <w:szCs w:val="28"/>
        </w:rPr>
        <w:t xml:space="preserve"> предпринимателей и физических лиц (среднемесячный доход от трудовой деятельности)</w:t>
      </w:r>
      <w:r w:rsidR="00A84E7F" w:rsidRPr="00DD4820">
        <w:rPr>
          <w:b w:val="0"/>
          <w:szCs w:val="28"/>
        </w:rPr>
        <w:t>»</w:t>
      </w:r>
      <w:r w:rsidRPr="00DD4820">
        <w:rPr>
          <w:b w:val="0"/>
          <w:szCs w:val="28"/>
        </w:rPr>
        <w:t>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Корректировка </w:t>
      </w:r>
      <w:r w:rsidR="00CF2628">
        <w:rPr>
          <w:sz w:val="28"/>
          <w:szCs w:val="28"/>
        </w:rPr>
        <w:t xml:space="preserve">бюджетных ассигнований </w:t>
      </w:r>
      <w:r w:rsidRPr="00301C91">
        <w:rPr>
          <w:sz w:val="28"/>
          <w:szCs w:val="28"/>
        </w:rPr>
        <w:t>производится с учетом: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достигнутого значения средней заработной платы в Ставропольском крае в 201</w:t>
      </w:r>
      <w:r w:rsidR="00CF2628">
        <w:rPr>
          <w:sz w:val="28"/>
          <w:szCs w:val="28"/>
        </w:rPr>
        <w:t>4</w:t>
      </w:r>
      <w:r w:rsidRPr="00301C91">
        <w:rPr>
          <w:sz w:val="28"/>
          <w:szCs w:val="28"/>
        </w:rPr>
        <w:t xml:space="preserve"> году – 2</w:t>
      </w:r>
      <w:r w:rsidR="00CF2628">
        <w:rPr>
          <w:sz w:val="28"/>
          <w:szCs w:val="28"/>
        </w:rPr>
        <w:t>2 642</w:t>
      </w:r>
      <w:r w:rsidRPr="00301C91">
        <w:rPr>
          <w:sz w:val="28"/>
          <w:szCs w:val="28"/>
        </w:rPr>
        <w:t>,</w:t>
      </w:r>
      <w:r w:rsidR="00CF2628">
        <w:rPr>
          <w:sz w:val="28"/>
          <w:szCs w:val="28"/>
        </w:rPr>
        <w:t>70 рублей</w:t>
      </w:r>
      <w:r w:rsidRPr="00301C91">
        <w:rPr>
          <w:sz w:val="28"/>
          <w:szCs w:val="28"/>
        </w:rPr>
        <w:t xml:space="preserve">; </w:t>
      </w:r>
    </w:p>
    <w:p w:rsidR="00CF2628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прогнозируемого </w:t>
      </w:r>
      <w:r w:rsidR="00CF2628">
        <w:rPr>
          <w:sz w:val="28"/>
          <w:szCs w:val="28"/>
        </w:rPr>
        <w:t>размера средней зарплаты в Ставропольском крае на 2015 год – 22 650,00;</w:t>
      </w:r>
    </w:p>
    <w:p w:rsidR="00726E5C" w:rsidRPr="00301C91" w:rsidRDefault="00CF2628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с 2016 года показателя среднемесячной начисленной заработной платы наемных работников в организациях, у индивидуальных предпринимателей и физических лиц (</w:t>
      </w:r>
      <w:r w:rsidR="00223720">
        <w:rPr>
          <w:sz w:val="28"/>
          <w:szCs w:val="28"/>
        </w:rPr>
        <w:t>среднемесячный доход от трудовой деятельности</w:t>
      </w:r>
      <w:r>
        <w:rPr>
          <w:sz w:val="28"/>
          <w:szCs w:val="28"/>
        </w:rPr>
        <w:t>)</w:t>
      </w:r>
      <w:r w:rsidR="00223720">
        <w:rPr>
          <w:sz w:val="28"/>
          <w:szCs w:val="28"/>
        </w:rPr>
        <w:t xml:space="preserve"> – 21 167,20 рублей</w:t>
      </w:r>
      <w:r>
        <w:rPr>
          <w:sz w:val="28"/>
          <w:szCs w:val="28"/>
        </w:rPr>
        <w:t xml:space="preserve"> </w:t>
      </w:r>
      <w:r w:rsidR="00223720">
        <w:rPr>
          <w:sz w:val="28"/>
          <w:szCs w:val="28"/>
        </w:rPr>
        <w:t xml:space="preserve">(по результатам проведения Росстатом экспериментальных расчетов), в предыдущем бюджетном цикле размер </w:t>
      </w:r>
      <w:r w:rsidR="00223720">
        <w:rPr>
          <w:sz w:val="28"/>
          <w:szCs w:val="28"/>
        </w:rPr>
        <w:lastRenderedPageBreak/>
        <w:t xml:space="preserve">средней зарплаты в </w:t>
      </w:r>
      <w:r w:rsidR="00726E5C" w:rsidRPr="00301C91">
        <w:rPr>
          <w:sz w:val="28"/>
          <w:szCs w:val="28"/>
        </w:rPr>
        <w:t xml:space="preserve"> Ставропольском крае составлял: в 201</w:t>
      </w:r>
      <w:r w:rsidR="00223720">
        <w:rPr>
          <w:sz w:val="28"/>
          <w:szCs w:val="28"/>
        </w:rPr>
        <w:t>5</w:t>
      </w:r>
      <w:r w:rsidR="00726E5C" w:rsidRPr="00301C91">
        <w:rPr>
          <w:sz w:val="28"/>
          <w:szCs w:val="28"/>
        </w:rPr>
        <w:t xml:space="preserve"> году – 2</w:t>
      </w:r>
      <w:r w:rsidR="00223720">
        <w:rPr>
          <w:sz w:val="28"/>
          <w:szCs w:val="28"/>
        </w:rPr>
        <w:t>2</w:t>
      </w:r>
      <w:r w:rsidR="00726E5C" w:rsidRPr="00301C91">
        <w:rPr>
          <w:sz w:val="28"/>
          <w:szCs w:val="28"/>
        </w:rPr>
        <w:t> </w:t>
      </w:r>
      <w:r w:rsidR="00223720">
        <w:rPr>
          <w:sz w:val="28"/>
          <w:szCs w:val="28"/>
        </w:rPr>
        <w:t>360</w:t>
      </w:r>
      <w:r w:rsidR="00726E5C" w:rsidRPr="00301C91">
        <w:rPr>
          <w:sz w:val="28"/>
          <w:szCs w:val="28"/>
        </w:rPr>
        <w:t>,</w:t>
      </w:r>
      <w:r w:rsidR="00223720">
        <w:rPr>
          <w:sz w:val="28"/>
          <w:szCs w:val="28"/>
        </w:rPr>
        <w:t>0</w:t>
      </w:r>
      <w:r w:rsidR="00726E5C" w:rsidRPr="00301C91">
        <w:rPr>
          <w:sz w:val="28"/>
          <w:szCs w:val="28"/>
        </w:rPr>
        <w:t>0 рубля, в 201</w:t>
      </w:r>
      <w:r w:rsidR="00223720">
        <w:rPr>
          <w:sz w:val="28"/>
          <w:szCs w:val="28"/>
        </w:rPr>
        <w:t>6</w:t>
      </w:r>
      <w:r w:rsidR="00726E5C" w:rsidRPr="00301C91">
        <w:rPr>
          <w:sz w:val="28"/>
          <w:szCs w:val="28"/>
        </w:rPr>
        <w:t xml:space="preserve"> году – 25 </w:t>
      </w:r>
      <w:r w:rsidR="00223720">
        <w:rPr>
          <w:sz w:val="28"/>
          <w:szCs w:val="28"/>
        </w:rPr>
        <w:t>790</w:t>
      </w:r>
      <w:r w:rsidR="00726E5C" w:rsidRPr="00301C91">
        <w:rPr>
          <w:sz w:val="28"/>
          <w:szCs w:val="28"/>
        </w:rPr>
        <w:t>,</w:t>
      </w:r>
      <w:r w:rsidR="00223720">
        <w:rPr>
          <w:sz w:val="28"/>
          <w:szCs w:val="28"/>
        </w:rPr>
        <w:t>0</w:t>
      </w:r>
      <w:r w:rsidR="00726E5C" w:rsidRPr="00301C91">
        <w:rPr>
          <w:sz w:val="28"/>
          <w:szCs w:val="28"/>
        </w:rPr>
        <w:t>0 рубля;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средней численности работников соответствующей категории персонала в </w:t>
      </w:r>
      <w:r w:rsidR="00223720">
        <w:rPr>
          <w:sz w:val="28"/>
          <w:szCs w:val="28"/>
        </w:rPr>
        <w:t xml:space="preserve">муниципальных </w:t>
      </w:r>
      <w:r w:rsidRPr="00301C91">
        <w:rPr>
          <w:sz w:val="28"/>
          <w:szCs w:val="28"/>
        </w:rPr>
        <w:t>организациях социальной сферы по итогам федерального статистического наблюдения в сфере оплаты труда отдельных категорий работников</w:t>
      </w:r>
      <w:r w:rsidR="00223720">
        <w:rPr>
          <w:sz w:val="28"/>
          <w:szCs w:val="28"/>
        </w:rPr>
        <w:t xml:space="preserve"> </w:t>
      </w:r>
      <w:r w:rsidR="00626EBE">
        <w:rPr>
          <w:sz w:val="28"/>
          <w:szCs w:val="28"/>
        </w:rPr>
        <w:t xml:space="preserve">и по данным, представленным органами местного самоуправления муниципальных образований края в отраслевые министерства Ставропольского края, за </w:t>
      </w:r>
      <w:r w:rsidRPr="00301C91">
        <w:rPr>
          <w:sz w:val="28"/>
          <w:szCs w:val="28"/>
        </w:rPr>
        <w:t>201</w:t>
      </w:r>
      <w:r w:rsidR="00626EBE">
        <w:rPr>
          <w:sz w:val="28"/>
          <w:szCs w:val="28"/>
        </w:rPr>
        <w:t>4</w:t>
      </w:r>
      <w:r w:rsidRPr="00301C91">
        <w:rPr>
          <w:sz w:val="28"/>
          <w:szCs w:val="28"/>
        </w:rPr>
        <w:t xml:space="preserve"> год и первое полугодие 201</w:t>
      </w:r>
      <w:r w:rsidR="00626EBE">
        <w:rPr>
          <w:sz w:val="28"/>
          <w:szCs w:val="28"/>
        </w:rPr>
        <w:t>5</w:t>
      </w:r>
      <w:r w:rsidRPr="00301C91">
        <w:rPr>
          <w:sz w:val="28"/>
          <w:szCs w:val="28"/>
        </w:rPr>
        <w:t xml:space="preserve"> года;</w:t>
      </w:r>
    </w:p>
    <w:p w:rsidR="00626EBE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проведения мероприятий, направленных на повышение производитель</w:t>
      </w:r>
      <w:r w:rsidR="00626EBE">
        <w:rPr>
          <w:sz w:val="28"/>
          <w:szCs w:val="28"/>
        </w:rPr>
        <w:t>ности труда в бюджетном секторе;</w:t>
      </w:r>
    </w:p>
    <w:p w:rsidR="00626EBE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 реорганизации неэффективных муниципальных учреждений </w:t>
      </w:r>
      <w:r w:rsidR="00626EBE">
        <w:rPr>
          <w:sz w:val="28"/>
          <w:szCs w:val="28"/>
        </w:rPr>
        <w:t>Ставропольского края</w:t>
      </w:r>
      <w:r w:rsidRPr="00301C91">
        <w:rPr>
          <w:sz w:val="28"/>
          <w:szCs w:val="28"/>
        </w:rPr>
        <w:t xml:space="preserve"> и сокращения неэффективных расходов </w:t>
      </w:r>
      <w:r w:rsidR="00626EBE">
        <w:rPr>
          <w:sz w:val="28"/>
          <w:szCs w:val="28"/>
        </w:rPr>
        <w:t xml:space="preserve">местного </w:t>
      </w:r>
      <w:r w:rsidRPr="00301C91">
        <w:rPr>
          <w:sz w:val="28"/>
          <w:szCs w:val="28"/>
        </w:rPr>
        <w:t>бюджет</w:t>
      </w:r>
      <w:r w:rsidR="00626EBE">
        <w:rPr>
          <w:sz w:val="28"/>
          <w:szCs w:val="28"/>
        </w:rPr>
        <w:t>а;</w:t>
      </w:r>
    </w:p>
    <w:p w:rsidR="00726E5C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 привлечения средств за счет доходов от оказания платных услуг и компенсации затрат государства, доходов от сдачи в аренду имущества, находящегося в муниципальной собственности Ставропольского края.</w:t>
      </w:r>
    </w:p>
    <w:p w:rsidR="00726E5C" w:rsidRPr="00301C91" w:rsidRDefault="00D21797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Прогнозируемые значения </w:t>
      </w:r>
      <w:r w:rsidR="00726E5C" w:rsidRPr="00301C91">
        <w:rPr>
          <w:sz w:val="28"/>
          <w:szCs w:val="28"/>
        </w:rPr>
        <w:t xml:space="preserve">средней заработной платы в Ставропольском крае и средней зарплаты </w:t>
      </w:r>
      <w:r>
        <w:rPr>
          <w:sz w:val="28"/>
          <w:szCs w:val="28"/>
        </w:rPr>
        <w:t xml:space="preserve">отдельных </w:t>
      </w:r>
      <w:r w:rsidR="00726E5C" w:rsidRPr="00301C91">
        <w:rPr>
          <w:sz w:val="28"/>
          <w:szCs w:val="28"/>
        </w:rPr>
        <w:t xml:space="preserve">категорий работников приведены в </w:t>
      </w:r>
      <w:r w:rsidR="00726E5C" w:rsidRPr="00D21797">
        <w:rPr>
          <w:sz w:val="28"/>
          <w:szCs w:val="28"/>
        </w:rPr>
        <w:t xml:space="preserve">приложении </w:t>
      </w:r>
      <w:r w:rsidRPr="00D21797">
        <w:rPr>
          <w:sz w:val="28"/>
          <w:szCs w:val="28"/>
        </w:rPr>
        <w:t>2</w:t>
      </w:r>
      <w:r w:rsidR="00726E5C" w:rsidRPr="00301C91">
        <w:rPr>
          <w:sz w:val="28"/>
          <w:szCs w:val="28"/>
        </w:rPr>
        <w:t xml:space="preserve"> к настоящим Методическим рекомендациям.</w:t>
      </w:r>
    </w:p>
    <w:p w:rsidR="00726E5C" w:rsidRPr="00301C91" w:rsidRDefault="00726E5C" w:rsidP="00726E5C">
      <w:pPr>
        <w:pStyle w:val="ConsPlusCell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91">
        <w:rPr>
          <w:rFonts w:ascii="Times New Roman" w:hAnsi="Times New Roman" w:cs="Times New Roman"/>
          <w:sz w:val="28"/>
          <w:szCs w:val="28"/>
        </w:rPr>
        <w:t xml:space="preserve">Объемы средств, на которые </w:t>
      </w:r>
      <w:r w:rsidR="00D21797">
        <w:rPr>
          <w:rFonts w:ascii="Times New Roman" w:hAnsi="Times New Roman" w:cs="Times New Roman"/>
          <w:sz w:val="28"/>
          <w:szCs w:val="28"/>
        </w:rPr>
        <w:t xml:space="preserve">изменяются базовые показатели на 2016 год </w:t>
      </w:r>
      <w:r w:rsidRPr="00301C91">
        <w:rPr>
          <w:rFonts w:ascii="Times New Roman" w:hAnsi="Times New Roman" w:cs="Times New Roman"/>
          <w:sz w:val="28"/>
          <w:szCs w:val="28"/>
        </w:rPr>
        <w:t>на повышение оплаты труда работников муниципальных учреждений культуры, на повышение оплаты труда педагогических работников муниципальных организаций дополнительного образования детей</w:t>
      </w:r>
      <w:r w:rsidR="00EC45DD">
        <w:rPr>
          <w:rFonts w:ascii="Times New Roman" w:hAnsi="Times New Roman" w:cs="Times New Roman"/>
          <w:sz w:val="28"/>
          <w:szCs w:val="28"/>
        </w:rPr>
        <w:t xml:space="preserve"> на повышение оплаты труда педагогических работников муниципальных образовательных организаций для детей, нуждающихся в психолого-педагогической и медико-социальной помощи, приведены в приложениях 3-5 </w:t>
      </w:r>
      <w:r w:rsidRPr="00301C91">
        <w:rPr>
          <w:rFonts w:ascii="Times New Roman" w:hAnsi="Times New Roman" w:cs="Times New Roman"/>
          <w:sz w:val="28"/>
          <w:szCs w:val="28"/>
        </w:rPr>
        <w:t>к настоящим Методическим рекомендациям.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/>
        <w:jc w:val="both"/>
        <w:rPr>
          <w:b w:val="0"/>
          <w:spacing w:val="-4"/>
          <w:szCs w:val="28"/>
        </w:rPr>
      </w:pPr>
      <w:r w:rsidRPr="00301C91">
        <w:rPr>
          <w:b w:val="0"/>
          <w:spacing w:val="-4"/>
          <w:szCs w:val="28"/>
        </w:rPr>
        <w:t xml:space="preserve">Начисления на выплаты по оплате труда, включающие расходы бюджета </w:t>
      </w:r>
      <w:r w:rsidR="00AC193B">
        <w:rPr>
          <w:b w:val="0"/>
          <w:spacing w:val="-4"/>
          <w:szCs w:val="28"/>
        </w:rPr>
        <w:t xml:space="preserve">Ставропольского края (далее – краевой бюджет) </w:t>
      </w:r>
      <w:r w:rsidRPr="00301C91">
        <w:rPr>
          <w:b w:val="0"/>
          <w:spacing w:val="-4"/>
          <w:szCs w:val="28"/>
        </w:rPr>
        <w:t xml:space="preserve">по уплате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страховых взносов на обязательное социальное страхование от несчастных случаев на производстве и профессиональных заболеваний, Федеральный фонд обязательного медицинского страхования </w:t>
      </w:r>
      <w:r w:rsidR="00CF3A24">
        <w:rPr>
          <w:b w:val="0"/>
          <w:spacing w:val="-4"/>
          <w:szCs w:val="28"/>
        </w:rPr>
        <w:t xml:space="preserve">на 2016 год, </w:t>
      </w:r>
      <w:r w:rsidRPr="00301C91">
        <w:rPr>
          <w:b w:val="0"/>
          <w:spacing w:val="-4"/>
          <w:szCs w:val="28"/>
        </w:rPr>
        <w:t>исчисляются в соответствии с действующим законодательством Российской Федерации.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При определении размера фонда оплаты труда на 201</w:t>
      </w:r>
      <w:r w:rsidR="00CF3A24">
        <w:rPr>
          <w:sz w:val="28"/>
          <w:szCs w:val="28"/>
        </w:rPr>
        <w:t>6</w:t>
      </w:r>
      <w:r w:rsidRPr="00301C91">
        <w:rPr>
          <w:sz w:val="28"/>
          <w:szCs w:val="28"/>
        </w:rPr>
        <w:t xml:space="preserve"> год тарифы страховых взносов сохраняются на уровне 30,2 процента.</w:t>
      </w:r>
    </w:p>
    <w:p w:rsidR="00726E5C" w:rsidRPr="00301C91" w:rsidRDefault="00726E5C" w:rsidP="00CF3A24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szCs w:val="28"/>
        </w:rPr>
      </w:pPr>
      <w:r w:rsidRPr="00301C91">
        <w:rPr>
          <w:b w:val="0"/>
          <w:szCs w:val="28"/>
        </w:rPr>
        <w:t>Расходы на оплату коммунальных услуг</w:t>
      </w:r>
      <w:r w:rsidR="00CF3A24">
        <w:rPr>
          <w:b w:val="0"/>
          <w:szCs w:val="28"/>
        </w:rPr>
        <w:t xml:space="preserve"> на 2016 год </w:t>
      </w:r>
      <w:r w:rsidRPr="00301C91">
        <w:rPr>
          <w:b w:val="0"/>
          <w:szCs w:val="28"/>
        </w:rPr>
        <w:t xml:space="preserve"> сформированы </w:t>
      </w:r>
      <w:r w:rsidR="00CF3A24">
        <w:rPr>
          <w:b w:val="0"/>
          <w:szCs w:val="28"/>
        </w:rPr>
        <w:t xml:space="preserve">на уровне 2015 года. </w:t>
      </w:r>
    </w:p>
    <w:p w:rsidR="00726E5C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 xml:space="preserve">Расходы на исполнение публичных обязательств, в том числе исполняемых за счет межбюджетных трансфертов, установленных </w:t>
      </w:r>
      <w:hyperlink r:id="rId14" w:history="1">
        <w:r w:rsidRPr="00301C91">
          <w:rPr>
            <w:b w:val="0"/>
            <w:szCs w:val="28"/>
          </w:rPr>
          <w:t>статьей 74.1</w:t>
        </w:r>
      </w:hyperlink>
      <w:r w:rsidRPr="00301C91">
        <w:rPr>
          <w:b w:val="0"/>
          <w:szCs w:val="28"/>
        </w:rPr>
        <w:t xml:space="preserve"> Бюджетного кодекса Российской Федерации, на 201</w:t>
      </w:r>
      <w:r w:rsidR="00CF3A24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 </w:t>
      </w:r>
      <w:r w:rsidRPr="00301C91">
        <w:rPr>
          <w:b w:val="0"/>
          <w:szCs w:val="28"/>
        </w:rPr>
        <w:lastRenderedPageBreak/>
        <w:t>рассчитываются нормативным методом исходя из численности потребителей и установленных на 201</w:t>
      </w:r>
      <w:r w:rsidR="00CF3A24">
        <w:rPr>
          <w:b w:val="0"/>
          <w:szCs w:val="28"/>
        </w:rPr>
        <w:t>5</w:t>
      </w:r>
      <w:r w:rsidRPr="00301C91">
        <w:rPr>
          <w:b w:val="0"/>
          <w:szCs w:val="28"/>
        </w:rPr>
        <w:t xml:space="preserve"> год нормативов затрат</w:t>
      </w:r>
      <w:r w:rsidR="00CF3A24">
        <w:rPr>
          <w:b w:val="0"/>
          <w:szCs w:val="28"/>
        </w:rPr>
        <w:t xml:space="preserve"> с учетом итогов инвентаризации социальных выплат, льгот, мер социальной поддержки, предоставляемых отдельным категориям граждан, установленных но</w:t>
      </w:r>
      <w:r w:rsidR="006A13C4">
        <w:rPr>
          <w:b w:val="0"/>
          <w:szCs w:val="28"/>
        </w:rPr>
        <w:t>рмативными правовыми актами Ставропольского края и переходом на их предоставление с учетом введения принципа нуждаемости и повышения адресности</w:t>
      </w:r>
      <w:r w:rsidRPr="00301C91">
        <w:rPr>
          <w:b w:val="0"/>
          <w:szCs w:val="28"/>
        </w:rPr>
        <w:t>.</w:t>
      </w:r>
    </w:p>
    <w:p w:rsidR="006A13C4" w:rsidRPr="00DD4820" w:rsidRDefault="006A13C4" w:rsidP="006A13C4">
      <w:pPr>
        <w:pStyle w:val="a8"/>
        <w:numPr>
          <w:ilvl w:val="1"/>
          <w:numId w:val="2"/>
        </w:numPr>
        <w:tabs>
          <w:tab w:val="clear" w:pos="-141"/>
          <w:tab w:val="left" w:pos="1274"/>
        </w:tabs>
        <w:ind w:left="0" w:right="-57"/>
        <w:jc w:val="both"/>
        <w:rPr>
          <w:b w:val="0"/>
          <w:spacing w:val="-2"/>
        </w:rPr>
      </w:pPr>
      <w:r w:rsidRPr="00DD4820">
        <w:rPr>
          <w:b w:val="0"/>
          <w:spacing w:val="-2"/>
          <w:szCs w:val="28"/>
        </w:rPr>
        <w:t xml:space="preserve">На создание в муниципальных районах и городских округах Ставропольского края </w:t>
      </w:r>
      <w:r w:rsidRPr="00DD4820">
        <w:rPr>
          <w:b w:val="0"/>
          <w:spacing w:val="-2"/>
        </w:rPr>
        <w:t>специализированных муниципальных организаций (</w:t>
      </w:r>
      <w:r w:rsidRPr="00DD4820">
        <w:rPr>
          <w:b w:val="0"/>
          <w:spacing w:val="-2"/>
          <w:szCs w:val="28"/>
        </w:rPr>
        <w:t>централизованных бухгалтерий), осуществляющих п</w:t>
      </w:r>
      <w:r w:rsidRPr="00DD4820">
        <w:rPr>
          <w:b w:val="0"/>
          <w:spacing w:val="-2"/>
        </w:rPr>
        <w:t>олномочия организаций сектора муниципального управления по ведению бюджетного учета, бухгалтерского учета учреждений, а также полномочия по составлению, представлению бюджетной отчетности, бухгалтерской (финансовой) отчетности муниципальных учреждений в базовых показателях предусмотрено 1 500,0 тыс. рублей.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418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Решения о необходимости осуществления оптимизации расходов местных бюджетов принимаются органами местного самоуправления муниципальных образований края самостоятельно с учетом прогноза собственных доходов, ужесточения кредитной политики и необходимости соблюдения требований бюджетного законодательства.</w:t>
      </w:r>
    </w:p>
    <w:p w:rsidR="00726E5C" w:rsidRPr="00301C91" w:rsidRDefault="00726E5C" w:rsidP="00726E5C">
      <w:pPr>
        <w:pStyle w:val="a8"/>
        <w:numPr>
          <w:ilvl w:val="0"/>
          <w:numId w:val="2"/>
        </w:numPr>
        <w:tabs>
          <w:tab w:val="left" w:pos="1080"/>
        </w:tabs>
        <w:ind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Некоторые отраслевые особенности формирования бюджетных ассигнований муниципальными образованиями края на 201</w:t>
      </w:r>
      <w:r w:rsidR="006A13C4">
        <w:rPr>
          <w:b w:val="0"/>
          <w:szCs w:val="28"/>
        </w:rPr>
        <w:t>6</w:t>
      </w:r>
      <w:r w:rsidRPr="00301C91">
        <w:rPr>
          <w:b w:val="0"/>
          <w:szCs w:val="28"/>
        </w:rPr>
        <w:t xml:space="preserve"> год.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Формирование бюджетных ассигнований на содержание органов местного самоуправления муниципальных образований края.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Расходы на оплату труда: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муниципальной службы в Ставропольском крае, планируются с учетом размеров должностных окладов, утвержденных постановлением Правительства Ставропольского края от 21 октября 2009г. № 267-п «О нормативах формирования расходов на содержание органов местного самоуправления муниципальных образований Ставропольского края»; 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работников, замещающих должности, не являющиеся должностями муниципальной службы, планируются с учетом размеров должностных окладов, утвержденных постановлением Губернатора Ставропольского края от 18 ноября 2005г. № 680 «Об оплате труда работников государственных органов Ставропольского края, замещающих должности, не являющиеся должностями государственной гражданской службы Ставропольского края»;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работников, переведенных на новые системы оплаты труда и осуществляющих профессиональную деятельность по профессиям рабочих, планируются с учетом размеров должностных окладов, утвержденных постановлением Правительства Ставропольского края от 18 марта 2009г. № 81-п «О введении новых систем оплаты труда работников органов </w:t>
      </w:r>
      <w:r w:rsidRPr="00301C91">
        <w:rPr>
          <w:sz w:val="28"/>
          <w:szCs w:val="28"/>
        </w:rPr>
        <w:lastRenderedPageBreak/>
        <w:t>государственной власти (государственных органов) Ставропольского края, осуществляющих профессиональную деятельность по профессиям рабочих».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Расходы на выплату компенсации стоимости санаторной путевки депутатам, членам выборных органов местного самоуправления, выборным должностным лицам местного самоуправления, осуществляющим свои полномочия на постоянной основе, муниципальным служащим муниципальной службы в Ставропольском крае планируются на уровне 201</w:t>
      </w:r>
      <w:r w:rsidR="00A04372">
        <w:rPr>
          <w:sz w:val="28"/>
          <w:szCs w:val="28"/>
        </w:rPr>
        <w:t>5</w:t>
      </w:r>
      <w:r w:rsidRPr="00301C91">
        <w:rPr>
          <w:sz w:val="28"/>
          <w:szCs w:val="28"/>
        </w:rPr>
        <w:t> года.</w:t>
      </w:r>
    </w:p>
    <w:p w:rsidR="00726E5C" w:rsidRDefault="00726E5C" w:rsidP="00726E5C">
      <w:pPr>
        <w:widowControl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В соответствии со статьей 136 Бюджетного кодекса Российской Федерации планирование бюджетных ассигнований на содержание органов местного самоуправления муниципальными образованиями края должно осуществляться с учетом соблюдения нормативов формирования расходов на содержание органов местного самоуправления муниципальных образований края, утверждаемых Правительством Ставропольского края.</w:t>
      </w:r>
    </w:p>
    <w:p w:rsidR="00A04372" w:rsidRPr="00EF2753" w:rsidRDefault="00A04372" w:rsidP="00A04372">
      <w:pPr>
        <w:pStyle w:val="a8"/>
        <w:keepNext/>
        <w:numPr>
          <w:ilvl w:val="1"/>
          <w:numId w:val="2"/>
        </w:numPr>
        <w:tabs>
          <w:tab w:val="clear" w:pos="-141"/>
          <w:tab w:val="num" w:pos="1"/>
          <w:tab w:val="left" w:pos="1276"/>
        </w:tabs>
        <w:ind w:left="0" w:right="-57"/>
        <w:jc w:val="both"/>
        <w:rPr>
          <w:b w:val="0"/>
          <w:szCs w:val="28"/>
        </w:rPr>
      </w:pPr>
      <w:r w:rsidRPr="00EF2753">
        <w:rPr>
          <w:b w:val="0"/>
          <w:szCs w:val="28"/>
        </w:rPr>
        <w:t>Формирование бюджетных ассигнований на обеспечение деятельности многофункциональных центров предоставления государственных и муниципальных услуг в Ставропольском крае (далее – многофункциональные центры).</w:t>
      </w:r>
    </w:p>
    <w:p w:rsidR="00A04372" w:rsidRPr="00EF2753" w:rsidRDefault="00A04372" w:rsidP="00A04372">
      <w:pPr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 xml:space="preserve">Объем бюджетных ассигнований на обеспечение деятельности многофункциональных центров </w:t>
      </w:r>
      <w:r w:rsidRPr="00EF2753">
        <w:rPr>
          <w:bCs/>
          <w:sz w:val="28"/>
          <w:szCs w:val="28"/>
        </w:rPr>
        <w:t>на 2016 год формируется исходя из:</w:t>
      </w:r>
    </w:p>
    <w:p w:rsidR="00A04372" w:rsidRPr="00EF2753" w:rsidRDefault="00A04372" w:rsidP="00A04372">
      <w:pPr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>доведения средней заработной платы работников многофункциональных центров до 24,00 тыс. рублей;</w:t>
      </w:r>
    </w:p>
    <w:p w:rsidR="00A04372" w:rsidRPr="00EF2753" w:rsidRDefault="00A04372" w:rsidP="00A04372">
      <w:pPr>
        <w:tabs>
          <w:tab w:val="left" w:pos="0"/>
        </w:tabs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 xml:space="preserve">обеспечения работы многофункциональных центров и территориально обособленных структурных подразделений (офисов) многофункциональных центров в зависимости от численности населения, проживающего на территории конкретного муниципального образования края, в соответствии с постановлением Правительства Российской Федерации от 22 декабря 2012 г. № 1376 «Об утверждении Правил организации деятельности многофункциональных центров предоставления государственных и муниципальных услуг», по следующему графику (режиму): </w:t>
      </w:r>
    </w:p>
    <w:p w:rsidR="00A04372" w:rsidRPr="00EF2753" w:rsidRDefault="00A04372" w:rsidP="00A04372">
      <w:pPr>
        <w:tabs>
          <w:tab w:val="left" w:pos="0"/>
        </w:tabs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>30 часов в неделю – для многофункциональных центров, расположенных на территориях муниципальных образований края с численностью населения до 25 тыс. человек;</w:t>
      </w:r>
    </w:p>
    <w:p w:rsidR="00A04372" w:rsidRPr="00EF2753" w:rsidRDefault="00A04372" w:rsidP="00A04372">
      <w:pPr>
        <w:tabs>
          <w:tab w:val="left" w:pos="0"/>
        </w:tabs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>60 часов в неделю – для многофункциональных центров, расположенных на территориях муниципальных образований края с численностью населения свыше 25 тыс. человек;</w:t>
      </w:r>
    </w:p>
    <w:p w:rsidR="00A04372" w:rsidRPr="00EF2753" w:rsidRDefault="00A04372" w:rsidP="00A04372">
      <w:pPr>
        <w:tabs>
          <w:tab w:val="left" w:pos="0"/>
        </w:tabs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>4 часа в неделю – для территориально обособленных структурных подразделений (офисов) многофункциональных центров, расположенных в населенных пунктах с численностью населения от 1 до 2 тыс. человек;</w:t>
      </w:r>
    </w:p>
    <w:p w:rsidR="00A04372" w:rsidRPr="00EF2753" w:rsidRDefault="00A04372" w:rsidP="00A04372">
      <w:pPr>
        <w:tabs>
          <w:tab w:val="left" w:pos="0"/>
        </w:tabs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>8 часов в неделю – для территориально обособленных структурных подразделений (офисов) многофункциональных центров, расположенных в населенных пунктах с численностью населения от 2 до 3 тыс. человек;</w:t>
      </w:r>
    </w:p>
    <w:p w:rsidR="00A04372" w:rsidRPr="00EF2753" w:rsidRDefault="00A04372" w:rsidP="00A04372">
      <w:pPr>
        <w:tabs>
          <w:tab w:val="left" w:pos="0"/>
        </w:tabs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t>12 часов в неделю – для территориально обособленных структурных подразделений (офисов) многофункциональных центров, расположенных в населенных пунктах с численностью населения от 3 до 4 тыс. человек;</w:t>
      </w:r>
    </w:p>
    <w:p w:rsidR="00A04372" w:rsidRPr="00EF2753" w:rsidRDefault="00A04372" w:rsidP="00A04372">
      <w:pPr>
        <w:tabs>
          <w:tab w:val="left" w:pos="0"/>
        </w:tabs>
        <w:ind w:right="-57" w:firstLine="709"/>
        <w:jc w:val="both"/>
        <w:rPr>
          <w:sz w:val="28"/>
          <w:szCs w:val="28"/>
        </w:rPr>
      </w:pPr>
      <w:r w:rsidRPr="00EF2753">
        <w:rPr>
          <w:sz w:val="28"/>
          <w:szCs w:val="28"/>
        </w:rPr>
        <w:lastRenderedPageBreak/>
        <w:t>16 часов в неделю – для территориально обособленных структурных подразделений (офисов) многофункциональных центров, расположенных в населенных пунктах с численностью населения от 4 до 5 тыс. человек;</w:t>
      </w:r>
    </w:p>
    <w:p w:rsidR="00A04372" w:rsidRPr="00EF2753" w:rsidRDefault="00A04372" w:rsidP="00A04372">
      <w:pPr>
        <w:pStyle w:val="a6"/>
        <w:widowControl w:val="0"/>
        <w:spacing w:line="230" w:lineRule="auto"/>
        <w:ind w:firstLine="720"/>
        <w:jc w:val="both"/>
        <w:rPr>
          <w:sz w:val="28"/>
          <w:szCs w:val="28"/>
        </w:rPr>
      </w:pPr>
      <w:r w:rsidRPr="00EF2753">
        <w:rPr>
          <w:sz w:val="28"/>
          <w:szCs w:val="28"/>
        </w:rPr>
        <w:t>20 часов в неделю – для территориально обособленных структурных подразделений (офисов) многофункциональных центров, расположенных в населенных пунктах с численностью населения более 5 тыс. человек.</w:t>
      </w:r>
    </w:p>
    <w:p w:rsidR="00A04372" w:rsidRPr="00301C91" w:rsidRDefault="000B487B" w:rsidP="00A04372">
      <w:pPr>
        <w:ind w:right="-57" w:firstLine="709"/>
        <w:jc w:val="both"/>
        <w:rPr>
          <w:sz w:val="28"/>
          <w:szCs w:val="28"/>
        </w:rPr>
      </w:pPr>
      <w:hyperlink r:id="rId15" w:history="1">
        <w:r w:rsidR="00A04372" w:rsidRPr="00EF2753">
          <w:rPr>
            <w:sz w:val="28"/>
            <w:szCs w:val="28"/>
          </w:rPr>
          <w:t>Объемы</w:t>
        </w:r>
      </w:hyperlink>
      <w:r w:rsidR="00A04372" w:rsidRPr="00EF2753">
        <w:rPr>
          <w:sz w:val="28"/>
          <w:szCs w:val="28"/>
        </w:rPr>
        <w:t xml:space="preserve"> средств, на которые изменяются базовые показатели на 2016 год на обеспечение деятельности многофункциональных центров по выше</w:t>
      </w:r>
      <w:r w:rsidR="00DD4820">
        <w:rPr>
          <w:sz w:val="28"/>
          <w:szCs w:val="28"/>
        </w:rPr>
        <w:t xml:space="preserve"> </w:t>
      </w:r>
      <w:r w:rsidR="00A04372" w:rsidRPr="00EF2753">
        <w:rPr>
          <w:sz w:val="28"/>
          <w:szCs w:val="28"/>
        </w:rPr>
        <w:t>обозначенным основаниям, приведены в приложении 7 к настоящим Методическим рекомендациям.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Формирование бюджетных ассигнований по разделу «Дорожное хозяйство (дорожные фонды)».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Объем бюджетных ассигнований на дорожное хозяйство муниципальными районами Ставропольского края определяется исходя из протяженности автомобильных дорог общего пользования местного значения вне границ населенных пунктов в границах муниципального района Ставропольского края, согласованной на межведомственной бюджетной комиссии.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В целях сопоставления протяженности автомобильных дорог при расчете бюджетных ассигнований местных бюджетов применяются следующие коэффициенты приведения: II категория автомобильных дорог – 1,35; III категория автомобильных дорог – 1; IV категория автомобильных дорог – 0,77; V категория автомобильных дорог – 0,36.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Бюджетные ассигнования на указанные цели определяются из расчета 115,77 тыс. рублей на 1 приведенный километр.</w:t>
      </w:r>
    </w:p>
    <w:p w:rsidR="00726E5C" w:rsidRDefault="00726E5C" w:rsidP="00471F3B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В бюджетах муниципальных образований края предусматриваются расходы на </w:t>
      </w:r>
      <w:r w:rsidR="00471F3B">
        <w:rPr>
          <w:sz w:val="28"/>
          <w:szCs w:val="28"/>
        </w:rPr>
        <w:t xml:space="preserve">осуществление дорожной деятельности в рамках </w:t>
      </w:r>
      <w:r w:rsidRPr="00301C91">
        <w:rPr>
          <w:sz w:val="28"/>
          <w:szCs w:val="28"/>
        </w:rPr>
        <w:t>муниципальных дорожных фондов</w:t>
      </w:r>
      <w:r w:rsidR="00471F3B">
        <w:rPr>
          <w:sz w:val="28"/>
          <w:szCs w:val="28"/>
        </w:rPr>
        <w:t xml:space="preserve"> в размере не менее </w:t>
      </w:r>
      <w:r w:rsidRPr="00301C91">
        <w:rPr>
          <w:sz w:val="28"/>
          <w:szCs w:val="28"/>
        </w:rPr>
        <w:t xml:space="preserve"> </w:t>
      </w:r>
      <w:r w:rsidR="00471F3B">
        <w:rPr>
          <w:sz w:val="28"/>
          <w:szCs w:val="28"/>
        </w:rPr>
        <w:t xml:space="preserve">прогнозируемого объема доходов от </w:t>
      </w:r>
      <w:r w:rsidRPr="00301C91">
        <w:rPr>
          <w:sz w:val="28"/>
          <w:szCs w:val="28"/>
        </w:rPr>
        <w:t>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</w:t>
      </w:r>
      <w:r w:rsidR="00471F3B">
        <w:rPr>
          <w:sz w:val="28"/>
          <w:szCs w:val="28"/>
        </w:rPr>
        <w:t xml:space="preserve"> подлежащих зачислению в </w:t>
      </w:r>
      <w:r w:rsidR="007E7B76">
        <w:rPr>
          <w:sz w:val="28"/>
          <w:szCs w:val="28"/>
        </w:rPr>
        <w:t>бюджеты муниципальных образованиях края,</w:t>
      </w:r>
      <w:r w:rsidRPr="00301C91">
        <w:rPr>
          <w:sz w:val="28"/>
          <w:szCs w:val="28"/>
        </w:rPr>
        <w:t xml:space="preserve"> а также иных доходов, определенных нормативным правовым актом муниципального образования края</w:t>
      </w:r>
      <w:r w:rsidR="007E7B76">
        <w:rPr>
          <w:sz w:val="28"/>
          <w:szCs w:val="28"/>
        </w:rPr>
        <w:t xml:space="preserve"> о создании муниципальных дорожных фондов</w:t>
      </w:r>
      <w:r w:rsidRPr="00301C91">
        <w:rPr>
          <w:sz w:val="28"/>
          <w:szCs w:val="28"/>
        </w:rPr>
        <w:t>.</w:t>
      </w:r>
    </w:p>
    <w:p w:rsidR="00AB05D5" w:rsidRPr="00EF2753" w:rsidRDefault="00AB05D5" w:rsidP="00AB05D5">
      <w:pPr>
        <w:pStyle w:val="a8"/>
        <w:numPr>
          <w:ilvl w:val="1"/>
          <w:numId w:val="2"/>
        </w:numPr>
        <w:tabs>
          <w:tab w:val="clear" w:pos="-141"/>
          <w:tab w:val="num" w:pos="1"/>
          <w:tab w:val="left" w:pos="1276"/>
        </w:tabs>
        <w:ind w:left="0" w:right="-57"/>
        <w:jc w:val="both"/>
        <w:rPr>
          <w:b w:val="0"/>
          <w:szCs w:val="28"/>
        </w:rPr>
      </w:pPr>
      <w:r w:rsidRPr="00EF2753">
        <w:rPr>
          <w:b w:val="0"/>
          <w:szCs w:val="28"/>
        </w:rPr>
        <w:t>Формирование бюджетных ассигнований по разделу «Жилищно-коммунальное хозяйство».</w:t>
      </w:r>
    </w:p>
    <w:p w:rsidR="00AB05D5" w:rsidRPr="00EF2753" w:rsidRDefault="00AB05D5" w:rsidP="00AB05D5">
      <w:pPr>
        <w:widowControl w:val="0"/>
        <w:ind w:firstLine="720"/>
        <w:jc w:val="both"/>
        <w:rPr>
          <w:bCs/>
          <w:sz w:val="28"/>
          <w:szCs w:val="28"/>
        </w:rPr>
      </w:pPr>
      <w:r w:rsidRPr="00EF2753">
        <w:rPr>
          <w:bCs/>
          <w:sz w:val="28"/>
          <w:szCs w:val="28"/>
        </w:rPr>
        <w:t xml:space="preserve">По отрасли «Жилищно-коммунальное хозяйство» базовые показатели на 2016 год по расходам на капитальный ремонт жилищного фонда сформированы исходя из согласованной с органами местного самоуправления площади жилищного фонда, находящегося в </w:t>
      </w:r>
      <w:r w:rsidRPr="00EF2753">
        <w:rPr>
          <w:sz w:val="28"/>
          <w:szCs w:val="28"/>
        </w:rPr>
        <w:t xml:space="preserve">государственной и </w:t>
      </w:r>
      <w:r w:rsidRPr="00EF2753">
        <w:rPr>
          <w:bCs/>
          <w:sz w:val="28"/>
          <w:szCs w:val="28"/>
        </w:rPr>
        <w:t xml:space="preserve">муниципальной собственности, и федерального стандарта стоимости капитального ремонта жилого помещения на 1 кв. метр общей площади жилья в месяц по Ставропольскому краю в размере 8,0 рублей, установленного постановлением Правительством Российской Федерации от </w:t>
      </w:r>
      <w:r w:rsidRPr="00EF2753">
        <w:rPr>
          <w:bCs/>
          <w:sz w:val="28"/>
          <w:szCs w:val="28"/>
        </w:rPr>
        <w:lastRenderedPageBreak/>
        <w:t>22 июня 2015 г. № 610 «О федеральных стандартах оплаты жилого помещения и коммунальных услуг на 2015 – 2017 годы».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>Формирование бюджетных ассигнований по разделу «Культура, кинематография».</w:t>
      </w:r>
    </w:p>
    <w:p w:rsidR="00726E5C" w:rsidRPr="00301C91" w:rsidRDefault="00726E5C" w:rsidP="00726E5C">
      <w:pPr>
        <w:widowControl w:val="0"/>
        <w:ind w:firstLine="720"/>
        <w:jc w:val="both"/>
        <w:rPr>
          <w:bCs/>
          <w:sz w:val="28"/>
          <w:szCs w:val="28"/>
        </w:rPr>
      </w:pPr>
      <w:r w:rsidRPr="00301C91">
        <w:rPr>
          <w:bCs/>
          <w:sz w:val="28"/>
          <w:szCs w:val="28"/>
        </w:rPr>
        <w:t>Объем бюджетных ассигнований на предоставление мер социальной поддержки по оплате жилья, коммунальных услуг или отдельных их видов работникам муниципальных учреждений культуры, искусства и кинематографии, работающим и проживающим в сельской местности, формируется исходя из:</w:t>
      </w:r>
    </w:p>
    <w:p w:rsidR="00726E5C" w:rsidRPr="00301C91" w:rsidRDefault="00726E5C" w:rsidP="00726E5C">
      <w:pPr>
        <w:widowControl w:val="0"/>
        <w:ind w:firstLine="720"/>
        <w:jc w:val="both"/>
        <w:rPr>
          <w:bCs/>
          <w:sz w:val="28"/>
          <w:szCs w:val="28"/>
        </w:rPr>
      </w:pPr>
      <w:r w:rsidRPr="00301C91">
        <w:rPr>
          <w:bCs/>
          <w:sz w:val="28"/>
          <w:szCs w:val="28"/>
        </w:rPr>
        <w:t xml:space="preserve">численности получателей указанных мер социальной поддержки по </w:t>
      </w:r>
      <w:r w:rsidR="00AB05D5">
        <w:rPr>
          <w:bCs/>
          <w:sz w:val="28"/>
          <w:szCs w:val="28"/>
        </w:rPr>
        <w:t>данным отчетов на 01 апреля 2015</w:t>
      </w:r>
      <w:r w:rsidRPr="00301C91">
        <w:rPr>
          <w:bCs/>
          <w:sz w:val="28"/>
          <w:szCs w:val="28"/>
        </w:rPr>
        <w:t xml:space="preserve"> года;</w:t>
      </w:r>
    </w:p>
    <w:p w:rsidR="00726E5C" w:rsidRPr="00301C91" w:rsidRDefault="00726E5C" w:rsidP="00726E5C">
      <w:pPr>
        <w:widowControl w:val="0"/>
        <w:ind w:firstLine="720"/>
        <w:jc w:val="both"/>
        <w:rPr>
          <w:bCs/>
          <w:sz w:val="28"/>
          <w:szCs w:val="28"/>
        </w:rPr>
      </w:pPr>
      <w:r w:rsidRPr="00301C91">
        <w:rPr>
          <w:bCs/>
          <w:sz w:val="28"/>
          <w:szCs w:val="28"/>
        </w:rPr>
        <w:t>размера ежемесячной денежной выплаты работникам муниципальных учреждений культуры, искусства и кинематографии установленной на 201</w:t>
      </w:r>
      <w:r w:rsidR="00AB05D5">
        <w:rPr>
          <w:bCs/>
          <w:sz w:val="28"/>
          <w:szCs w:val="28"/>
        </w:rPr>
        <w:t>6</w:t>
      </w:r>
      <w:r w:rsidRPr="00301C91">
        <w:rPr>
          <w:bCs/>
          <w:sz w:val="28"/>
          <w:szCs w:val="28"/>
        </w:rPr>
        <w:t> год – 711 рублей;</w:t>
      </w:r>
    </w:p>
    <w:p w:rsidR="00726E5C" w:rsidRPr="00301C91" w:rsidRDefault="00726E5C" w:rsidP="00726E5C">
      <w:pPr>
        <w:widowControl w:val="0"/>
        <w:ind w:firstLine="720"/>
        <w:jc w:val="both"/>
        <w:rPr>
          <w:bCs/>
          <w:sz w:val="28"/>
          <w:szCs w:val="28"/>
        </w:rPr>
      </w:pPr>
      <w:r w:rsidRPr="00301C91">
        <w:rPr>
          <w:bCs/>
          <w:sz w:val="28"/>
          <w:szCs w:val="28"/>
        </w:rPr>
        <w:t>необходимости обеспечения расходов, связанных с перечислением, зачислением и доставкой ежемесячной денежной выплаты получателям мер социальной поддержки (в пределах 1,5 процента размера ежемесячной денежной выплаты).</w:t>
      </w:r>
    </w:p>
    <w:p w:rsidR="00726E5C" w:rsidRPr="00301C91" w:rsidRDefault="00726E5C" w:rsidP="00726E5C">
      <w:pPr>
        <w:pStyle w:val="a8"/>
        <w:numPr>
          <w:ilvl w:val="1"/>
          <w:numId w:val="2"/>
        </w:numPr>
        <w:tabs>
          <w:tab w:val="left" w:pos="1276"/>
        </w:tabs>
        <w:ind w:left="0" w:right="-57"/>
        <w:jc w:val="both"/>
        <w:rPr>
          <w:b w:val="0"/>
          <w:szCs w:val="28"/>
        </w:rPr>
      </w:pPr>
      <w:r w:rsidRPr="00301C91">
        <w:rPr>
          <w:b w:val="0"/>
          <w:szCs w:val="28"/>
        </w:rPr>
        <w:t xml:space="preserve">Предоставление межбюджетных трансфертов из </w:t>
      </w:r>
      <w:r w:rsidR="00AB05D5">
        <w:rPr>
          <w:b w:val="0"/>
          <w:szCs w:val="28"/>
        </w:rPr>
        <w:t xml:space="preserve">краевого </w:t>
      </w:r>
      <w:r w:rsidRPr="00301C91">
        <w:rPr>
          <w:b w:val="0"/>
          <w:szCs w:val="28"/>
        </w:rPr>
        <w:t>бюджета бюджетам муниципальных образований края.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В целях выравнивания бюджетной обеспеченности муниципальных образований края и обеспечения сбалансированности местных бюджетов в краевом бюджете планируются соответствующие дотации.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Выравнивание бюджетной обеспеченности поселений планируется проводить за счет средств краевого Фонда финансовой поддержки поселений и средств районных фондов финансовой поддержки поселений.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На формирование районных фондов финансовой поддержки поселений и обеспечение сбалансированности бюджетов поселений муниципальным районам Ставропольского края предусматриваются субсидии из краевого бюджета.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 xml:space="preserve">Субсидии местным бюджетам планируется выделять в соответствии с </w:t>
      </w:r>
      <w:hyperlink r:id="rId16" w:history="1">
        <w:r w:rsidRPr="00301C91">
          <w:rPr>
            <w:sz w:val="28"/>
            <w:szCs w:val="28"/>
          </w:rPr>
          <w:t>перечнем</w:t>
        </w:r>
      </w:hyperlink>
      <w:r w:rsidRPr="00301C91">
        <w:rPr>
          <w:sz w:val="28"/>
          <w:szCs w:val="28"/>
        </w:rPr>
        <w:t xml:space="preserve"> приоритетных расходных обязательств муниципальных образований края, софинансируемых за счет средств краевого бюджета в 201</w:t>
      </w:r>
      <w:r w:rsidR="0017437A">
        <w:rPr>
          <w:sz w:val="28"/>
          <w:szCs w:val="28"/>
        </w:rPr>
        <w:t>6 году и плановом периоде 2017</w:t>
      </w:r>
      <w:r w:rsidRPr="00301C91">
        <w:rPr>
          <w:sz w:val="28"/>
          <w:szCs w:val="28"/>
        </w:rPr>
        <w:t xml:space="preserve"> и 201</w:t>
      </w:r>
      <w:r w:rsidR="0017437A">
        <w:rPr>
          <w:sz w:val="28"/>
          <w:szCs w:val="28"/>
        </w:rPr>
        <w:t>8</w:t>
      </w:r>
      <w:r w:rsidRPr="00301C91">
        <w:rPr>
          <w:sz w:val="28"/>
          <w:szCs w:val="28"/>
        </w:rPr>
        <w:t xml:space="preserve"> годов, утверждаемым Правительством Ставропольского края.</w:t>
      </w:r>
      <w:r w:rsidR="0017437A">
        <w:rPr>
          <w:sz w:val="28"/>
          <w:szCs w:val="28"/>
        </w:rPr>
        <w:t xml:space="preserve"> </w:t>
      </w:r>
      <w:r w:rsidRPr="00301C91">
        <w:rPr>
          <w:sz w:val="28"/>
          <w:szCs w:val="28"/>
        </w:rPr>
        <w:t>Для получения из бюджета Ставропольского края соответствующих субсидий муниципальным образованиям края необходимо планировать расходы местных бюджетов с учетом обеспечения условий софинансирования.</w:t>
      </w:r>
    </w:p>
    <w:p w:rsidR="00726E5C" w:rsidRPr="00301C91" w:rsidRDefault="00726E5C" w:rsidP="00726E5C">
      <w:pPr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301C91">
        <w:rPr>
          <w:sz w:val="28"/>
          <w:szCs w:val="28"/>
        </w:rPr>
        <w:t>Предоставление субвенций из бюджета Ставропольского края осуществляется в соответствии с законами Ставропольского края о наделении муниципальных образований края отдельными государственными полномочиями.</w:t>
      </w:r>
      <w:r w:rsidR="0017437A">
        <w:rPr>
          <w:sz w:val="28"/>
          <w:szCs w:val="28"/>
        </w:rPr>
        <w:t xml:space="preserve"> Распределение субвенций бюджетам муниципальных образований края будет утверждено законом Ставропольского края о бюджете Ставропольского края на 2016 год.</w:t>
      </w:r>
    </w:p>
    <w:sectPr w:rsidR="00726E5C" w:rsidRPr="00301C91" w:rsidSect="00726E5C">
      <w:headerReference w:type="even" r:id="rId17"/>
      <w:headerReference w:type="defaul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862" w:rsidRDefault="00BE2862" w:rsidP="0024309F">
      <w:r>
        <w:separator/>
      </w:r>
    </w:p>
  </w:endnote>
  <w:endnote w:type="continuationSeparator" w:id="1">
    <w:p w:rsidR="00BE2862" w:rsidRDefault="00BE2862" w:rsidP="00243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862" w:rsidRDefault="00BE2862" w:rsidP="0024309F">
      <w:r>
        <w:separator/>
      </w:r>
    </w:p>
  </w:footnote>
  <w:footnote w:type="continuationSeparator" w:id="1">
    <w:p w:rsidR="00BE2862" w:rsidRDefault="00BE2862" w:rsidP="00243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A0" w:rsidRDefault="000B487B" w:rsidP="0086251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62E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2EA0" w:rsidRDefault="00F62EA0" w:rsidP="0086251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A0" w:rsidRPr="008C6E60" w:rsidRDefault="000B487B" w:rsidP="00862513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8C6E60">
      <w:rPr>
        <w:rStyle w:val="a5"/>
        <w:sz w:val="28"/>
        <w:szCs w:val="28"/>
      </w:rPr>
      <w:fldChar w:fldCharType="begin"/>
    </w:r>
    <w:r w:rsidR="00F62EA0" w:rsidRPr="008C6E60">
      <w:rPr>
        <w:rStyle w:val="a5"/>
        <w:sz w:val="28"/>
        <w:szCs w:val="28"/>
      </w:rPr>
      <w:instrText xml:space="preserve">PAGE  </w:instrText>
    </w:r>
    <w:r w:rsidRPr="008C6E60">
      <w:rPr>
        <w:rStyle w:val="a5"/>
        <w:sz w:val="28"/>
        <w:szCs w:val="28"/>
      </w:rPr>
      <w:fldChar w:fldCharType="separate"/>
    </w:r>
    <w:r w:rsidR="00DD4820">
      <w:rPr>
        <w:rStyle w:val="a5"/>
        <w:noProof/>
        <w:sz w:val="28"/>
        <w:szCs w:val="28"/>
      </w:rPr>
      <w:t>10</w:t>
    </w:r>
    <w:r w:rsidRPr="008C6E60">
      <w:rPr>
        <w:rStyle w:val="a5"/>
        <w:sz w:val="28"/>
        <w:szCs w:val="28"/>
      </w:rPr>
      <w:fldChar w:fldCharType="end"/>
    </w:r>
  </w:p>
  <w:p w:rsidR="00F62EA0" w:rsidRDefault="00F62EA0" w:rsidP="0086251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7ABF"/>
    <w:multiLevelType w:val="multilevel"/>
    <w:tmpl w:val="71789D1C"/>
    <w:lvl w:ilvl="0">
      <w:start w:val="2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">
    <w:nsid w:val="70181D47"/>
    <w:multiLevelType w:val="multilevel"/>
    <w:tmpl w:val="492695CC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141"/>
        </w:tabs>
        <w:ind w:left="-141" w:firstLine="709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2160"/>
      </w:pPr>
      <w:rPr>
        <w:rFonts w:cs="Times New Roman" w:hint="default"/>
      </w:rPr>
    </w:lvl>
  </w:abstractNum>
  <w:abstractNum w:abstractNumId="2">
    <w:nsid w:val="70A6675D"/>
    <w:multiLevelType w:val="hybridMultilevel"/>
    <w:tmpl w:val="14509CAE"/>
    <w:lvl w:ilvl="0" w:tplc="00F298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195E71"/>
    <w:multiLevelType w:val="hybridMultilevel"/>
    <w:tmpl w:val="E496D7AA"/>
    <w:lvl w:ilvl="0" w:tplc="24204384">
      <w:start w:val="1"/>
      <w:numFmt w:val="upperRoman"/>
      <w:lvlText w:val="%1."/>
      <w:lvlJc w:val="left"/>
      <w:pPr>
        <w:ind w:left="4690" w:hanging="72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145"/>
    <w:rsid w:val="000369D5"/>
    <w:rsid w:val="000542D4"/>
    <w:rsid w:val="0006761F"/>
    <w:rsid w:val="000A24B6"/>
    <w:rsid w:val="000B487B"/>
    <w:rsid w:val="000F4D7D"/>
    <w:rsid w:val="00105709"/>
    <w:rsid w:val="00105BF1"/>
    <w:rsid w:val="001123A9"/>
    <w:rsid w:val="00152392"/>
    <w:rsid w:val="0017437A"/>
    <w:rsid w:val="00185E68"/>
    <w:rsid w:val="00194954"/>
    <w:rsid w:val="0019518B"/>
    <w:rsid w:val="001C0847"/>
    <w:rsid w:val="001C2B44"/>
    <w:rsid w:val="001D6656"/>
    <w:rsid w:val="001E6653"/>
    <w:rsid w:val="001F2CEF"/>
    <w:rsid w:val="00201253"/>
    <w:rsid w:val="00210450"/>
    <w:rsid w:val="0021565E"/>
    <w:rsid w:val="00215C16"/>
    <w:rsid w:val="00223720"/>
    <w:rsid w:val="002344DF"/>
    <w:rsid w:val="0024309F"/>
    <w:rsid w:val="002527A9"/>
    <w:rsid w:val="0026446F"/>
    <w:rsid w:val="00264D05"/>
    <w:rsid w:val="002708CB"/>
    <w:rsid w:val="00274387"/>
    <w:rsid w:val="002826D0"/>
    <w:rsid w:val="002B182C"/>
    <w:rsid w:val="00301C91"/>
    <w:rsid w:val="00313B0B"/>
    <w:rsid w:val="00313BF0"/>
    <w:rsid w:val="003172E6"/>
    <w:rsid w:val="0035277A"/>
    <w:rsid w:val="003B4575"/>
    <w:rsid w:val="003F0A69"/>
    <w:rsid w:val="003F74DE"/>
    <w:rsid w:val="004300CC"/>
    <w:rsid w:val="004331C8"/>
    <w:rsid w:val="004345F5"/>
    <w:rsid w:val="004709C0"/>
    <w:rsid w:val="00471F3B"/>
    <w:rsid w:val="004A0513"/>
    <w:rsid w:val="004C6F07"/>
    <w:rsid w:val="004F3848"/>
    <w:rsid w:val="00512785"/>
    <w:rsid w:val="0052616E"/>
    <w:rsid w:val="00566B05"/>
    <w:rsid w:val="0058616E"/>
    <w:rsid w:val="00587FB7"/>
    <w:rsid w:val="00592F86"/>
    <w:rsid w:val="005A0E78"/>
    <w:rsid w:val="005A39A7"/>
    <w:rsid w:val="005D51EF"/>
    <w:rsid w:val="005F6171"/>
    <w:rsid w:val="006158DB"/>
    <w:rsid w:val="00626EBE"/>
    <w:rsid w:val="00633D19"/>
    <w:rsid w:val="006676C4"/>
    <w:rsid w:val="00675B04"/>
    <w:rsid w:val="00692ABB"/>
    <w:rsid w:val="0069394A"/>
    <w:rsid w:val="006A13C4"/>
    <w:rsid w:val="006C06B5"/>
    <w:rsid w:val="006D0A5E"/>
    <w:rsid w:val="00711376"/>
    <w:rsid w:val="00726E5C"/>
    <w:rsid w:val="0073472E"/>
    <w:rsid w:val="0074046E"/>
    <w:rsid w:val="0075616E"/>
    <w:rsid w:val="007A0875"/>
    <w:rsid w:val="007A6518"/>
    <w:rsid w:val="007E0191"/>
    <w:rsid w:val="007E0D31"/>
    <w:rsid w:val="007E7B76"/>
    <w:rsid w:val="007F5CEB"/>
    <w:rsid w:val="00800F33"/>
    <w:rsid w:val="0081132A"/>
    <w:rsid w:val="00840077"/>
    <w:rsid w:val="0085690E"/>
    <w:rsid w:val="00860161"/>
    <w:rsid w:val="00862513"/>
    <w:rsid w:val="00864FC9"/>
    <w:rsid w:val="00871670"/>
    <w:rsid w:val="00873A4A"/>
    <w:rsid w:val="00874FD6"/>
    <w:rsid w:val="00897A71"/>
    <w:rsid w:val="008C0EC7"/>
    <w:rsid w:val="008D5A72"/>
    <w:rsid w:val="008F2144"/>
    <w:rsid w:val="008F2ECD"/>
    <w:rsid w:val="009313AF"/>
    <w:rsid w:val="0093556A"/>
    <w:rsid w:val="00977229"/>
    <w:rsid w:val="00985721"/>
    <w:rsid w:val="009A34C8"/>
    <w:rsid w:val="009A3529"/>
    <w:rsid w:val="009B01F3"/>
    <w:rsid w:val="00A04372"/>
    <w:rsid w:val="00A056C4"/>
    <w:rsid w:val="00A14916"/>
    <w:rsid w:val="00A222F5"/>
    <w:rsid w:val="00A37ADE"/>
    <w:rsid w:val="00A84E7F"/>
    <w:rsid w:val="00A9247B"/>
    <w:rsid w:val="00AB05D5"/>
    <w:rsid w:val="00AB0D44"/>
    <w:rsid w:val="00AC193B"/>
    <w:rsid w:val="00AE51CB"/>
    <w:rsid w:val="00B017E9"/>
    <w:rsid w:val="00B54AD5"/>
    <w:rsid w:val="00B870FA"/>
    <w:rsid w:val="00B90AA0"/>
    <w:rsid w:val="00B969BF"/>
    <w:rsid w:val="00BA4145"/>
    <w:rsid w:val="00BE2862"/>
    <w:rsid w:val="00C36B68"/>
    <w:rsid w:val="00C70F14"/>
    <w:rsid w:val="00C82247"/>
    <w:rsid w:val="00C9418F"/>
    <w:rsid w:val="00CA78B0"/>
    <w:rsid w:val="00CF2628"/>
    <w:rsid w:val="00CF3A24"/>
    <w:rsid w:val="00D046AF"/>
    <w:rsid w:val="00D21797"/>
    <w:rsid w:val="00D73C80"/>
    <w:rsid w:val="00D81FA3"/>
    <w:rsid w:val="00DA1294"/>
    <w:rsid w:val="00DB0DD0"/>
    <w:rsid w:val="00DB212F"/>
    <w:rsid w:val="00DC6BCC"/>
    <w:rsid w:val="00DD4820"/>
    <w:rsid w:val="00E0416B"/>
    <w:rsid w:val="00E05D5C"/>
    <w:rsid w:val="00E238E8"/>
    <w:rsid w:val="00E267E7"/>
    <w:rsid w:val="00E325C2"/>
    <w:rsid w:val="00E658E4"/>
    <w:rsid w:val="00EA2AF9"/>
    <w:rsid w:val="00EB5C3F"/>
    <w:rsid w:val="00EC45DD"/>
    <w:rsid w:val="00ED643B"/>
    <w:rsid w:val="00F03640"/>
    <w:rsid w:val="00F201A6"/>
    <w:rsid w:val="00F23BD9"/>
    <w:rsid w:val="00F32122"/>
    <w:rsid w:val="00F329F0"/>
    <w:rsid w:val="00F34365"/>
    <w:rsid w:val="00F40824"/>
    <w:rsid w:val="00F522A7"/>
    <w:rsid w:val="00F62EA0"/>
    <w:rsid w:val="00FA5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1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A41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rsid w:val="00BA41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41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A4145"/>
  </w:style>
  <w:style w:type="paragraph" w:styleId="a6">
    <w:name w:val="Body Text"/>
    <w:basedOn w:val="a"/>
    <w:link w:val="a7"/>
    <w:rsid w:val="00BA4145"/>
    <w:pPr>
      <w:jc w:val="center"/>
    </w:pPr>
    <w:rPr>
      <w:szCs w:val="20"/>
    </w:rPr>
  </w:style>
  <w:style w:type="character" w:customStyle="1" w:styleId="a7">
    <w:name w:val="Основной текст Знак"/>
    <w:basedOn w:val="a0"/>
    <w:link w:val="a6"/>
    <w:rsid w:val="00BA41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BA41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A41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A41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Title"/>
    <w:basedOn w:val="a"/>
    <w:link w:val="a9"/>
    <w:qFormat/>
    <w:rsid w:val="00BA4145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BA4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BA41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772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7229"/>
    <w:rPr>
      <w:rFonts w:ascii="Tahoma" w:eastAsia="Times New Roman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185E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85E6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0DB4906BCF994D426F2B35421AFCABDA879CF5D91F83628E747B8A6BBD30D0F46E77F980A0D322F95EB2x45FH" TargetMode="External"/><Relationship Id="rId13" Type="http://schemas.openxmlformats.org/officeDocument/2006/relationships/hyperlink" Target="consultantplus://offline/ref=F5E06529D60FEBD3DE1FD48F65446402DB6C288AB648ACBFE6CD2D1003s6cD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E06529D60FEBD3DE1FD48F65446402DB6C2186BE4BACBFE6CD2D1003s6cD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F0DB4906BCF994D426F2B35421AFCABDA879CF5D91985608A747B8A6BBD30D0F46E77F980A0D322F95EB2x45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E06529D60FEBD3DE1FD48F65446402DB6D2880BB49ACBFE6CD2D1003s6c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F0DB4906BCF994D426F2B35421AFCABDA879CF5D91886678D747B8A6BBD30D0F46E77F980A0D322F95FB1x458H" TargetMode="External"/><Relationship Id="rId10" Type="http://schemas.openxmlformats.org/officeDocument/2006/relationships/hyperlink" Target="consultantplus://offline/ref=8F0DB4906BCF994D426F2B35421AFCABDA879CF5D91886678D747B8A6BBD30D0F46E77F980A0D322F95FB1x458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0DB4906BCF994D426F2B35421AFCABDA879CF5DA14836588747B8A6BBD30D0xF54H" TargetMode="External"/><Relationship Id="rId14" Type="http://schemas.openxmlformats.org/officeDocument/2006/relationships/hyperlink" Target="consultantplus://offline/ref=F5E06529D60FEBD3DE1FD48F65446402DB6B298AB645ACBFE6CD2D10036D53100C24C69392F2s7c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11B55-6327-480C-A3F3-EE5E6EAA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</Pages>
  <Words>4452</Words>
  <Characters>25377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KrKoKV</dc:creator>
  <cp:lastModifiedBy>GrBeNA</cp:lastModifiedBy>
  <cp:revision>63</cp:revision>
  <cp:lastPrinted>2015-10-29T08:02:00Z</cp:lastPrinted>
  <dcterms:created xsi:type="dcterms:W3CDTF">2014-09-10T08:12:00Z</dcterms:created>
  <dcterms:modified xsi:type="dcterms:W3CDTF">2015-10-29T12:45:00Z</dcterms:modified>
</cp:coreProperties>
</file>